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A8E59" w14:textId="57674AE4" w:rsidR="00063572" w:rsidRPr="00D80655" w:rsidRDefault="00D80655" w:rsidP="00D80655">
      <w:pPr>
        <w:tabs>
          <w:tab w:val="left" w:pos="1170"/>
        </w:tabs>
        <w:spacing w:after="240"/>
        <w:ind w:left="720"/>
        <w:jc w:val="center"/>
        <w:rPr>
          <w:rFonts w:ascii="Segoe UI Semibold" w:eastAsia="Times New Roman" w:hAnsi="Segoe UI Semibold" w:cs="Segoe UI Semibold"/>
          <w:sz w:val="28"/>
          <w:szCs w:val="28"/>
          <w:lang w:val="fr-FR" w:eastAsia="fr-CA"/>
        </w:rPr>
      </w:pPr>
      <w:r w:rsidRPr="00D80655">
        <w:rPr>
          <w:rFonts w:ascii="Segoe UI Semibold" w:eastAsia="Times New Roman" w:hAnsi="Segoe UI Semibold" w:cs="Segoe UI Semibold"/>
          <w:sz w:val="28"/>
          <w:szCs w:val="28"/>
          <w:lang w:val="fr-FR" w:eastAsia="fr-CA"/>
        </w:rPr>
        <w:t>ENTENTES DE PRATIQUE AVANCÉE EN PARTENARIAT</w:t>
      </w:r>
    </w:p>
    <w:p w14:paraId="6081BD2A" w14:textId="5AC15BB0" w:rsidR="00D80655" w:rsidRPr="00D80655" w:rsidRDefault="00120B19" w:rsidP="00D80655">
      <w:pPr>
        <w:spacing w:line="259" w:lineRule="auto"/>
        <w:jc w:val="center"/>
        <w:rPr>
          <w:rFonts w:ascii="Segoe UI Semibold" w:eastAsia="Times New Roman" w:hAnsi="Segoe UI Semibold" w:cs="Segoe UI Semibold"/>
          <w:sz w:val="28"/>
          <w:szCs w:val="28"/>
          <w:lang w:val="fr-FR" w:eastAsia="fr-CA"/>
        </w:rPr>
      </w:pPr>
      <w:r>
        <w:rPr>
          <w:rFonts w:ascii="Segoe UI Semibold" w:eastAsia="Times New Roman" w:hAnsi="Segoe UI Semibold" w:cs="Segoe UI Semibold"/>
          <w:sz w:val="28"/>
          <w:szCs w:val="28"/>
          <w:lang w:val="fr-FR" w:eastAsia="fr-CA"/>
        </w:rPr>
        <w:t>GÉRIATRIE</w:t>
      </w:r>
    </w:p>
    <w:p w14:paraId="455117AB" w14:textId="77777777" w:rsidR="00D80655" w:rsidRDefault="00D80655" w:rsidP="00CB6A3B">
      <w:pPr>
        <w:spacing w:line="259" w:lineRule="auto"/>
        <w:jc w:val="center"/>
        <w:rPr>
          <w:rFonts w:ascii="Segoe UI Semibold" w:eastAsia="Times New Roman" w:hAnsi="Segoe UI Semibold" w:cs="Segoe UI Semibold"/>
          <w:smallCaps/>
          <w:lang w:val="fr-FR" w:eastAsia="fr-CA"/>
        </w:rPr>
      </w:pPr>
    </w:p>
    <w:p w14:paraId="010F226E" w14:textId="528B4E8B" w:rsidR="0050709D" w:rsidRPr="00CB6A3B" w:rsidRDefault="00063572" w:rsidP="00D80655">
      <w:pPr>
        <w:spacing w:line="259" w:lineRule="auto"/>
        <w:rPr>
          <w:rFonts w:ascii="Segoe UI Semilight" w:hAnsi="Segoe UI Semilight" w:cs="Segoe UI Semilight"/>
          <w:smallCaps/>
        </w:rPr>
      </w:pPr>
      <w:r w:rsidRPr="00CB6A3B">
        <w:rPr>
          <w:rFonts w:ascii="Segoe UI Semibold" w:eastAsia="Times New Roman" w:hAnsi="Segoe UI Semibold" w:cs="Segoe UI Semibold"/>
          <w:smallCaps/>
          <w:lang w:val="fr-FR" w:eastAsia="fr-CA"/>
        </w:rPr>
        <w:t>Préambule</w:t>
      </w:r>
    </w:p>
    <w:p w14:paraId="3FF7363F" w14:textId="084FAE0A" w:rsidR="00953C0E" w:rsidRDefault="00953C0E" w:rsidP="00063572">
      <w:pPr>
        <w:tabs>
          <w:tab w:val="left" w:pos="1170"/>
        </w:tabs>
        <w:ind w:left="720"/>
        <w:jc w:val="both"/>
        <w:rPr>
          <w:rFonts w:eastAsia="Times New Roman" w:cs="Segoe UI"/>
          <w:lang w:val="fr-FR" w:eastAsia="fr-CA"/>
        </w:rPr>
      </w:pPr>
    </w:p>
    <w:p w14:paraId="73D46B5B" w14:textId="77777777" w:rsidR="00CB6A3B" w:rsidRPr="00E60948" w:rsidRDefault="00CB6A3B" w:rsidP="00063572">
      <w:pPr>
        <w:tabs>
          <w:tab w:val="left" w:pos="1170"/>
        </w:tabs>
        <w:ind w:left="720"/>
        <w:jc w:val="both"/>
        <w:rPr>
          <w:rFonts w:eastAsia="Times New Roman" w:cs="Segoe UI"/>
          <w:lang w:val="fr-FR" w:eastAsia="fr-CA"/>
        </w:rPr>
      </w:pPr>
    </w:p>
    <w:p w14:paraId="09E8F35F" w14:textId="77777777" w:rsidR="00953C0E" w:rsidRPr="00E60948" w:rsidRDefault="00953C0E" w:rsidP="00E7788E">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Les RPE de l’A.P.E.S. présentent des modèles d’entente de pratique avancée en partenariat. Ils sont le fruit d’une réflexion réalisée par les pharmaciens experts qui se bonifiera en fonction des expériences associées à l’application des ententes. </w:t>
      </w:r>
    </w:p>
    <w:p w14:paraId="31A55CC7" w14:textId="77777777" w:rsidR="00A21605" w:rsidRPr="00E60948" w:rsidRDefault="00A21605" w:rsidP="00A21605">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Ces modèles sont proposés afin de vous soutenir dans l’élaboration d’ententes de pratique avancée dans vos installations ou établissements. Ils sont disponibles en format </w:t>
      </w:r>
      <w:r w:rsidRPr="00E60948">
        <w:rPr>
          <w:rFonts w:eastAsia="Times New Roman" w:cs="Segoe UI"/>
          <w:i/>
          <w:iCs/>
          <w:lang w:val="fr-FR" w:eastAsia="fr-CA"/>
        </w:rPr>
        <w:t xml:space="preserve">Word </w:t>
      </w:r>
      <w:r w:rsidRPr="00E60948">
        <w:rPr>
          <w:rFonts w:eastAsia="Times New Roman" w:cs="Segoe UI"/>
          <w:lang w:val="fr-FR" w:eastAsia="fr-CA"/>
        </w:rPr>
        <w:t>afin que vous puissiez les adapter</w:t>
      </w:r>
      <w:r>
        <w:rPr>
          <w:rFonts w:eastAsia="Times New Roman" w:cs="Segoe UI"/>
          <w:lang w:val="fr-FR" w:eastAsia="fr-CA"/>
        </w:rPr>
        <w:t>.</w:t>
      </w:r>
      <w:r w:rsidRPr="00E60948">
        <w:rPr>
          <w:rFonts w:eastAsia="Times New Roman" w:cs="Segoe UI"/>
          <w:lang w:val="fr-FR" w:eastAsia="fr-CA"/>
        </w:rPr>
        <w:t xml:space="preserve"> Vous y retrouverez notamment des exemples de clientèles et d’offre de soins adaptés aux différents secteurs de pratique.</w:t>
      </w:r>
      <w:r w:rsidRPr="00E60948">
        <w:rPr>
          <w:rFonts w:eastAsia="Times New Roman" w:cs="Segoe UI"/>
          <w:sz w:val="24"/>
          <w:szCs w:val="24"/>
        </w:rPr>
        <w:t xml:space="preserve"> </w:t>
      </w:r>
      <w:r w:rsidRPr="00E60948">
        <w:rPr>
          <w:rFonts w:eastAsia="Times New Roman" w:cs="Segoe UI"/>
          <w:lang w:eastAsia="fr-CA"/>
        </w:rPr>
        <w:t>Les clientèles et offres de soins exclues des modèles d’ententes proposés ne constituent que des exemples, ce qui est exclus dans un établissement pouvant être inclus dans un autre.</w:t>
      </w:r>
    </w:p>
    <w:p w14:paraId="01595564" w14:textId="77777777" w:rsidR="00953C0E" w:rsidRPr="00E60948" w:rsidRDefault="00953C0E" w:rsidP="00E7788E">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Comme la pratique de la pharmacie varie dans les établissements de santé, il se peut que vous puissiez reprendre plusieurs des éléments suggérés ou, au contraire, qu’aucun ne soit applicable. Il est de votre responsabilité, dans l’élaboration de vos ententes, de vous assurer de la pertinence et de l’applicabilité des exemples fournis en fonction de la réalité de la pratique dans votre établissement. Les ententes de pratique avancée en partenariat ne sont que l’un des moyens prévus pour amorcer, ajuster et cesser des médicaments découlant des modifications apportées à la </w:t>
      </w:r>
      <w:r w:rsidRPr="00E60948">
        <w:rPr>
          <w:rFonts w:eastAsia="Times New Roman" w:cs="Segoe UI"/>
          <w:i/>
          <w:iCs/>
          <w:lang w:val="fr-FR" w:eastAsia="fr-CA"/>
        </w:rPr>
        <w:t>Loi sur la pharmacie</w:t>
      </w:r>
      <w:r w:rsidRPr="00E60948">
        <w:rPr>
          <w:rFonts w:eastAsia="Times New Roman" w:cs="Segoe UI"/>
          <w:lang w:val="fr-FR" w:eastAsia="fr-CA"/>
        </w:rPr>
        <w:t xml:space="preserve">. Elles constituent toutefois un moyen de dépasser le cadre actuel des activités réservées autonomes du pharmacien prévues par la </w:t>
      </w:r>
      <w:r w:rsidRPr="00E60948">
        <w:rPr>
          <w:rFonts w:eastAsia="Times New Roman" w:cs="Segoe UI"/>
          <w:i/>
          <w:iCs/>
          <w:lang w:val="fr-FR" w:eastAsia="fr-CA"/>
        </w:rPr>
        <w:t>Loi sur la pharmacie</w:t>
      </w:r>
      <w:r w:rsidRPr="00E60948">
        <w:rPr>
          <w:rFonts w:eastAsia="Times New Roman" w:cs="Segoe UI"/>
          <w:lang w:val="fr-FR" w:eastAsia="fr-CA"/>
        </w:rPr>
        <w:t>.</w:t>
      </w:r>
    </w:p>
    <w:p w14:paraId="5B2D9406" w14:textId="77777777" w:rsidR="00953C0E" w:rsidRPr="00822F79" w:rsidRDefault="00953C0E" w:rsidP="00063572">
      <w:pPr>
        <w:tabs>
          <w:tab w:val="left" w:pos="1170"/>
        </w:tabs>
        <w:ind w:left="720"/>
        <w:jc w:val="both"/>
        <w:rPr>
          <w:rFonts w:eastAsia="Times New Roman" w:cs="Segoe UI"/>
          <w:sz w:val="20"/>
          <w:szCs w:val="20"/>
          <w:lang w:val="fr-FR" w:eastAsia="fr-CA"/>
        </w:rPr>
      </w:pPr>
    </w:p>
    <w:p w14:paraId="7E949AF2" w14:textId="77777777" w:rsidR="00953C0E" w:rsidRPr="00822F79" w:rsidRDefault="00953C0E" w:rsidP="00953C0E">
      <w:pPr>
        <w:jc w:val="both"/>
        <w:rPr>
          <w:lang w:val="fr-FR"/>
        </w:rPr>
      </w:pPr>
    </w:p>
    <w:p w14:paraId="5DC52318" w14:textId="77777777" w:rsidR="004E34B1" w:rsidRDefault="004E34B1" w:rsidP="00A74400">
      <w:pPr>
        <w:pStyle w:val="Paragraphedeliste"/>
        <w:rPr>
          <w:lang w:val="fr-FR"/>
        </w:rPr>
        <w:sectPr w:rsidR="004E34B1" w:rsidSect="00FE1B1C">
          <w:footerReference w:type="default" r:id="rId8"/>
          <w:footerReference w:type="first" r:id="rId9"/>
          <w:type w:val="continuous"/>
          <w:pgSz w:w="12240" w:h="15840"/>
          <w:pgMar w:top="1728" w:right="1440" w:bottom="1440" w:left="1440" w:header="706" w:footer="691" w:gutter="0"/>
          <w:pgNumType w:start="1"/>
          <w:cols w:space="284"/>
          <w:titlePg/>
          <w:docGrid w:linePitch="360"/>
        </w:sectPr>
      </w:pPr>
    </w:p>
    <w:p w14:paraId="6B0713FD" w14:textId="77777777" w:rsidR="00120B19" w:rsidRPr="00225351" w:rsidRDefault="00120B19" w:rsidP="00120B19">
      <w:pPr>
        <w:shd w:val="clear" w:color="auto" w:fill="FFFFFF" w:themeFill="background1"/>
        <w:spacing w:after="0" w:line="360" w:lineRule="auto"/>
        <w:jc w:val="center"/>
        <w:rPr>
          <w:rFonts w:ascii="Segoe UI Semibold" w:eastAsia="Times New Roman" w:hAnsi="Segoe UI Semibold" w:cs="Segoe UI Semibold"/>
          <w:sz w:val="28"/>
          <w:szCs w:val="28"/>
          <w:lang w:val="fr-FR" w:eastAsia="fr-CA"/>
        </w:rPr>
      </w:pPr>
      <w:r w:rsidRPr="00225351">
        <w:rPr>
          <w:rFonts w:ascii="Segoe UI Semibold" w:eastAsia="Times New Roman" w:hAnsi="Segoe UI Semibold" w:cs="Segoe UI Semibold"/>
          <w:sz w:val="28"/>
          <w:szCs w:val="28"/>
          <w:lang w:val="fr-FR" w:eastAsia="fr-CA"/>
        </w:rPr>
        <w:lastRenderedPageBreak/>
        <w:t>ENTENTE DE PRATIQUE AVANCÉE EN PARTENARIAT CONCLUE ENTRE</w:t>
      </w:r>
    </w:p>
    <w:p w14:paraId="0996C20E" w14:textId="77777777" w:rsidR="00120B19" w:rsidRDefault="00120B19" w:rsidP="00120B19">
      <w:pPr>
        <w:shd w:val="clear" w:color="auto" w:fill="FFFFFF"/>
        <w:spacing w:after="0" w:line="360" w:lineRule="auto"/>
        <w:jc w:val="center"/>
        <w:rPr>
          <w:rFonts w:ascii="Segoe UI Semibold" w:eastAsia="Times New Roman" w:hAnsi="Segoe UI Semibold" w:cs="Segoe UI Semibold"/>
          <w:lang w:val="fr-FR" w:eastAsia="fr-CA"/>
        </w:rPr>
      </w:pPr>
    </w:p>
    <w:tbl>
      <w:tblPr>
        <w:tblStyle w:val="Grilledutableau"/>
        <w:tblW w:w="0" w:type="auto"/>
        <w:jc w:val="center"/>
        <w:tblLook w:val="04A0" w:firstRow="1" w:lastRow="0" w:firstColumn="1" w:lastColumn="0" w:noHBand="0" w:noVBand="1"/>
      </w:tblPr>
      <w:tblGrid>
        <w:gridCol w:w="3870"/>
        <w:gridCol w:w="900"/>
        <w:gridCol w:w="3888"/>
      </w:tblGrid>
      <w:tr w:rsidR="00120B19" w14:paraId="5F0CF95A" w14:textId="77777777" w:rsidTr="007176EC">
        <w:trPr>
          <w:trHeight w:val="432"/>
          <w:jc w:val="center"/>
        </w:trPr>
        <w:tc>
          <w:tcPr>
            <w:tcW w:w="3870" w:type="dxa"/>
            <w:tcBorders>
              <w:top w:val="double" w:sz="4" w:space="0" w:color="auto"/>
              <w:left w:val="double" w:sz="4" w:space="0" w:color="auto"/>
              <w:bottom w:val="double" w:sz="4" w:space="0" w:color="auto"/>
              <w:right w:val="double" w:sz="4" w:space="0" w:color="auto"/>
            </w:tcBorders>
            <w:vAlign w:val="center"/>
          </w:tcPr>
          <w:p w14:paraId="779F5159" w14:textId="77777777" w:rsidR="00120B19" w:rsidRPr="004F3D22" w:rsidRDefault="00120B19" w:rsidP="007176EC">
            <w:pPr>
              <w:jc w:val="center"/>
              <w:rPr>
                <w:rFonts w:cs="Segoe UI"/>
                <w:b/>
                <w:bCs/>
                <w:sz w:val="20"/>
                <w:szCs w:val="20"/>
                <w:lang w:val="fr-FR" w:eastAsia="fr-CA"/>
              </w:rPr>
            </w:pPr>
            <w:r w:rsidRPr="004F3D22">
              <w:rPr>
                <w:rFonts w:cs="Segoe UI"/>
                <w:b/>
                <w:bCs/>
                <w:sz w:val="20"/>
                <w:szCs w:val="20"/>
                <w:lang w:val="fr-FR" w:eastAsia="fr-CA"/>
              </w:rPr>
              <w:t>Pharmacien(s)</w:t>
            </w:r>
          </w:p>
        </w:tc>
        <w:tc>
          <w:tcPr>
            <w:tcW w:w="900" w:type="dxa"/>
            <w:tcBorders>
              <w:top w:val="nil"/>
              <w:left w:val="double" w:sz="4" w:space="0" w:color="auto"/>
              <w:bottom w:val="nil"/>
              <w:right w:val="double" w:sz="4" w:space="0" w:color="auto"/>
            </w:tcBorders>
            <w:vAlign w:val="center"/>
          </w:tcPr>
          <w:p w14:paraId="3600C15D" w14:textId="77777777" w:rsidR="00120B19" w:rsidRPr="004F3D22" w:rsidRDefault="00120B19" w:rsidP="007176EC">
            <w:pPr>
              <w:jc w:val="center"/>
              <w:rPr>
                <w:rFonts w:cs="Segoe UI"/>
                <w:b/>
                <w:bCs/>
                <w:sz w:val="20"/>
                <w:szCs w:val="20"/>
                <w:lang w:val="fr-FR" w:eastAsia="fr-CA"/>
              </w:rPr>
            </w:pPr>
            <w:r>
              <w:rPr>
                <w:rFonts w:cs="Segoe UI"/>
                <w:b/>
                <w:bCs/>
                <w:sz w:val="20"/>
                <w:szCs w:val="20"/>
                <w:lang w:val="fr-FR" w:eastAsia="fr-CA"/>
              </w:rPr>
              <w:t>ET</w:t>
            </w:r>
          </w:p>
        </w:tc>
        <w:tc>
          <w:tcPr>
            <w:tcW w:w="3888" w:type="dxa"/>
            <w:tcBorders>
              <w:top w:val="double" w:sz="4" w:space="0" w:color="auto"/>
              <w:left w:val="double" w:sz="4" w:space="0" w:color="auto"/>
              <w:bottom w:val="double" w:sz="4" w:space="0" w:color="auto"/>
              <w:right w:val="double" w:sz="4" w:space="0" w:color="auto"/>
            </w:tcBorders>
            <w:vAlign w:val="center"/>
          </w:tcPr>
          <w:p w14:paraId="5606D457" w14:textId="77777777" w:rsidR="00120B19" w:rsidRPr="004F3D22" w:rsidRDefault="00120B19" w:rsidP="007176EC">
            <w:pPr>
              <w:jc w:val="center"/>
              <w:rPr>
                <w:rFonts w:cs="Segoe UI"/>
                <w:b/>
                <w:bCs/>
                <w:sz w:val="20"/>
                <w:szCs w:val="20"/>
                <w:lang w:val="fr-FR" w:eastAsia="fr-CA"/>
              </w:rPr>
            </w:pPr>
            <w:r w:rsidRPr="004F3D22">
              <w:rPr>
                <w:rFonts w:cs="Segoe UI"/>
                <w:b/>
                <w:bCs/>
                <w:sz w:val="20"/>
                <w:szCs w:val="20"/>
                <w:lang w:val="fr-FR" w:eastAsia="fr-CA"/>
              </w:rPr>
              <w:t>Médecin(s)</w:t>
            </w:r>
            <w:r>
              <w:rPr>
                <w:rFonts w:cs="Segoe UI"/>
                <w:b/>
                <w:bCs/>
                <w:sz w:val="20"/>
                <w:szCs w:val="20"/>
                <w:lang w:val="fr-FR" w:eastAsia="fr-CA"/>
              </w:rPr>
              <w:t xml:space="preserve"> ou Infirmière(s) praticienne(s) spécialisée(s)</w:t>
            </w:r>
          </w:p>
        </w:tc>
      </w:tr>
      <w:tr w:rsidR="00120B19" w14:paraId="2F3A6856" w14:textId="77777777" w:rsidTr="007176EC">
        <w:trPr>
          <w:trHeight w:val="432"/>
          <w:jc w:val="center"/>
        </w:trPr>
        <w:tc>
          <w:tcPr>
            <w:tcW w:w="3870" w:type="dxa"/>
            <w:tcBorders>
              <w:top w:val="double" w:sz="4" w:space="0" w:color="auto"/>
            </w:tcBorders>
          </w:tcPr>
          <w:p w14:paraId="0FC6D32E" w14:textId="77777777" w:rsidR="00120B19" w:rsidRPr="001B12A1" w:rsidRDefault="00120B19" w:rsidP="007176EC">
            <w:pPr>
              <w:rPr>
                <w:rFonts w:eastAsia="Quattrocento Sans" w:cs="Segoe UI"/>
                <w:sz w:val="20"/>
                <w:szCs w:val="20"/>
              </w:rPr>
            </w:pPr>
            <w:r w:rsidRPr="001B12A1">
              <w:rPr>
                <w:rFonts w:eastAsia="Quattrocento Sans" w:cs="Segoe UI"/>
                <w:sz w:val="20"/>
                <w:szCs w:val="20"/>
              </w:rPr>
              <w:t>Pharmaciens d’établissement œuvrant dans les CHSLD de l’établissement (</w:t>
            </w:r>
            <w:r w:rsidRPr="001B12A1">
              <w:rPr>
                <w:rFonts w:eastAsia="Quattrocento Sans" w:cs="Segoe UI"/>
                <w:i/>
                <w:iCs/>
                <w:sz w:val="20"/>
                <w:szCs w:val="20"/>
              </w:rPr>
              <w:t>nommer les CHSLD si désiré</w:t>
            </w:r>
            <w:r w:rsidRPr="001B12A1">
              <w:rPr>
                <w:rFonts w:eastAsia="Quattrocento Sans" w:cs="Segoe UI"/>
                <w:sz w:val="20"/>
                <w:szCs w:val="20"/>
              </w:rPr>
              <w:t>)</w:t>
            </w:r>
          </w:p>
          <w:p w14:paraId="59A04B40" w14:textId="77777777" w:rsidR="00120B19" w:rsidRPr="001B12A1" w:rsidRDefault="00120B19" w:rsidP="007176EC">
            <w:pPr>
              <w:rPr>
                <w:rFonts w:cs="Segoe UI"/>
                <w:sz w:val="18"/>
                <w:szCs w:val="18"/>
                <w:lang w:eastAsia="fr-CA"/>
              </w:rPr>
            </w:pPr>
          </w:p>
        </w:tc>
        <w:tc>
          <w:tcPr>
            <w:tcW w:w="900" w:type="dxa"/>
            <w:tcBorders>
              <w:top w:val="nil"/>
              <w:bottom w:val="nil"/>
            </w:tcBorders>
          </w:tcPr>
          <w:p w14:paraId="7573B149" w14:textId="77777777" w:rsidR="00120B19" w:rsidRPr="003978ED" w:rsidRDefault="00120B19" w:rsidP="007176EC">
            <w:pPr>
              <w:rPr>
                <w:rFonts w:cs="Segoe UI"/>
                <w:sz w:val="18"/>
                <w:szCs w:val="18"/>
                <w:lang w:val="fr-FR" w:eastAsia="fr-CA"/>
              </w:rPr>
            </w:pPr>
          </w:p>
        </w:tc>
        <w:tc>
          <w:tcPr>
            <w:tcW w:w="3888" w:type="dxa"/>
            <w:tcBorders>
              <w:top w:val="double" w:sz="4" w:space="0" w:color="auto"/>
            </w:tcBorders>
          </w:tcPr>
          <w:p w14:paraId="726531F5" w14:textId="77777777" w:rsidR="00120B19" w:rsidRPr="003978ED" w:rsidRDefault="00120B19" w:rsidP="007176EC">
            <w:pPr>
              <w:rPr>
                <w:rFonts w:cs="Segoe UI"/>
                <w:sz w:val="18"/>
                <w:szCs w:val="18"/>
                <w:lang w:val="fr-FR" w:eastAsia="fr-CA"/>
              </w:rPr>
            </w:pPr>
            <w:r>
              <w:rPr>
                <w:rFonts w:eastAsia="Quattrocento Sans" w:cs="Segoe UI"/>
                <w:sz w:val="20"/>
                <w:szCs w:val="20"/>
              </w:rPr>
              <w:t>Médecins œuvrant dans les CHSLD de l’établissement (</w:t>
            </w:r>
            <w:r w:rsidRPr="001B12A1">
              <w:rPr>
                <w:rFonts w:eastAsia="Quattrocento Sans" w:cs="Segoe UI"/>
                <w:i/>
                <w:iCs/>
                <w:sz w:val="20"/>
                <w:szCs w:val="20"/>
              </w:rPr>
              <w:t>nommer les CHSLD si désiré</w:t>
            </w:r>
            <w:r>
              <w:rPr>
                <w:rFonts w:eastAsia="Quattrocento Sans" w:cs="Segoe UI"/>
                <w:sz w:val="20"/>
                <w:szCs w:val="20"/>
              </w:rPr>
              <w:t>)</w:t>
            </w:r>
          </w:p>
        </w:tc>
      </w:tr>
      <w:tr w:rsidR="00120B19" w14:paraId="3455AB47" w14:textId="77777777" w:rsidTr="007176EC">
        <w:trPr>
          <w:trHeight w:val="432"/>
          <w:jc w:val="center"/>
        </w:trPr>
        <w:tc>
          <w:tcPr>
            <w:tcW w:w="3870" w:type="dxa"/>
            <w:vAlign w:val="center"/>
          </w:tcPr>
          <w:p w14:paraId="6EC1671B" w14:textId="77777777" w:rsidR="00120B19" w:rsidRPr="001B12A1" w:rsidRDefault="00120B19" w:rsidP="007176EC">
            <w:pPr>
              <w:jc w:val="center"/>
              <w:rPr>
                <w:rFonts w:cs="Segoe UI"/>
                <w:sz w:val="20"/>
                <w:szCs w:val="20"/>
                <w:lang w:val="fr-FR" w:eastAsia="fr-CA"/>
              </w:rPr>
            </w:pPr>
            <w:r w:rsidRPr="001B12A1">
              <w:rPr>
                <w:rFonts w:cs="Segoe UI"/>
                <w:sz w:val="20"/>
                <w:szCs w:val="20"/>
                <w:lang w:val="fr-FR" w:eastAsia="fr-CA"/>
              </w:rPr>
              <w:t>ci-après nommés</w:t>
            </w:r>
          </w:p>
          <w:p w14:paraId="0C9D7C09" w14:textId="77777777" w:rsidR="00120B19" w:rsidRPr="00D4787E" w:rsidRDefault="00120B19" w:rsidP="007176EC">
            <w:pPr>
              <w:jc w:val="center"/>
              <w:rPr>
                <w:rFonts w:cs="Segoe UI"/>
                <w:sz w:val="20"/>
                <w:szCs w:val="20"/>
                <w:highlight w:val="yellow"/>
                <w:lang w:val="fr-FR" w:eastAsia="fr-CA"/>
              </w:rPr>
            </w:pPr>
            <w:r w:rsidRPr="001B12A1">
              <w:rPr>
                <w:rFonts w:cs="Segoe UI"/>
                <w:sz w:val="20"/>
                <w:szCs w:val="20"/>
                <w:lang w:val="fr-FR" w:eastAsia="fr-CA"/>
              </w:rPr>
              <w:t>«le pharmacien» </w:t>
            </w:r>
          </w:p>
        </w:tc>
        <w:tc>
          <w:tcPr>
            <w:tcW w:w="900" w:type="dxa"/>
            <w:tcBorders>
              <w:top w:val="nil"/>
              <w:bottom w:val="nil"/>
            </w:tcBorders>
            <w:vAlign w:val="center"/>
          </w:tcPr>
          <w:p w14:paraId="10AC1740" w14:textId="77777777" w:rsidR="00120B19" w:rsidRPr="00D4787E" w:rsidRDefault="00120B19" w:rsidP="007176EC">
            <w:pPr>
              <w:jc w:val="center"/>
              <w:rPr>
                <w:rFonts w:cs="Segoe UI"/>
                <w:sz w:val="20"/>
                <w:szCs w:val="20"/>
                <w:highlight w:val="yellow"/>
                <w:lang w:val="fr-FR" w:eastAsia="fr-CA"/>
              </w:rPr>
            </w:pPr>
          </w:p>
        </w:tc>
        <w:tc>
          <w:tcPr>
            <w:tcW w:w="3888" w:type="dxa"/>
            <w:vAlign w:val="center"/>
          </w:tcPr>
          <w:p w14:paraId="3504ABA5" w14:textId="77777777" w:rsidR="00120B19" w:rsidRPr="00351397" w:rsidRDefault="00120B19" w:rsidP="007176EC">
            <w:pPr>
              <w:jc w:val="center"/>
              <w:rPr>
                <w:rFonts w:cs="Segoe UI"/>
                <w:sz w:val="20"/>
                <w:szCs w:val="20"/>
                <w:lang w:val="fr-FR" w:eastAsia="fr-CA"/>
              </w:rPr>
            </w:pPr>
            <w:r w:rsidRPr="00351397">
              <w:rPr>
                <w:rFonts w:cs="Segoe UI"/>
                <w:sz w:val="20"/>
                <w:szCs w:val="20"/>
                <w:lang w:val="fr-FR" w:eastAsia="fr-CA"/>
              </w:rPr>
              <w:t>ci-après nommés</w:t>
            </w:r>
          </w:p>
          <w:p w14:paraId="0F39B807" w14:textId="77777777" w:rsidR="00120B19" w:rsidRPr="005B5DE9" w:rsidRDefault="00120B19" w:rsidP="007176EC">
            <w:pPr>
              <w:jc w:val="center"/>
              <w:rPr>
                <w:rFonts w:cs="Segoe UI"/>
                <w:sz w:val="20"/>
                <w:szCs w:val="20"/>
                <w:lang w:val="fr-FR" w:eastAsia="fr-CA"/>
              </w:rPr>
            </w:pPr>
            <w:r w:rsidRPr="00351397">
              <w:rPr>
                <w:rFonts w:cs="Segoe UI"/>
                <w:sz w:val="20"/>
                <w:szCs w:val="20"/>
                <w:lang w:val="fr-FR" w:eastAsia="fr-CA"/>
              </w:rPr>
              <w:t>«le professionnel partenaire»</w:t>
            </w:r>
            <w:r w:rsidRPr="005B5DE9">
              <w:rPr>
                <w:rFonts w:cs="Segoe UI"/>
                <w:sz w:val="20"/>
                <w:szCs w:val="20"/>
                <w:lang w:val="fr-FR" w:eastAsia="fr-CA"/>
              </w:rPr>
              <w:t> </w:t>
            </w:r>
          </w:p>
        </w:tc>
      </w:tr>
    </w:tbl>
    <w:p w14:paraId="55988840" w14:textId="77777777" w:rsidR="00120B19" w:rsidRDefault="00120B19" w:rsidP="00120B19">
      <w:pPr>
        <w:spacing w:after="0"/>
        <w:rPr>
          <w:rFonts w:cs="Segoe UI"/>
          <w:sz w:val="20"/>
          <w:szCs w:val="20"/>
          <w:lang w:val="fr-FR" w:eastAsia="fr-CA"/>
        </w:rPr>
      </w:pPr>
    </w:p>
    <w:p w14:paraId="57AFE7B3" w14:textId="77777777" w:rsidR="00120B19" w:rsidRPr="00E34C0C" w:rsidRDefault="00120B19" w:rsidP="00120B19">
      <w:pPr>
        <w:spacing w:after="0"/>
        <w:jc w:val="center"/>
        <w:rPr>
          <w:rFonts w:cs="Segoe UI"/>
          <w:b/>
          <w:bCs/>
          <w:sz w:val="28"/>
          <w:szCs w:val="28"/>
          <w:u w:val="single"/>
          <w:lang w:val="fr-FR" w:eastAsia="fr-CA"/>
        </w:rPr>
      </w:pPr>
      <w:r w:rsidRPr="00E34C0C">
        <w:rPr>
          <w:rFonts w:cs="Segoe UI"/>
          <w:b/>
          <w:bCs/>
          <w:sz w:val="28"/>
          <w:szCs w:val="28"/>
          <w:u w:val="single"/>
          <w:lang w:val="fr-FR" w:eastAsia="fr-CA"/>
        </w:rPr>
        <w:t>OU</w:t>
      </w:r>
    </w:p>
    <w:p w14:paraId="12589FD0" w14:textId="77777777" w:rsidR="00120B19" w:rsidRDefault="00120B19" w:rsidP="00120B19">
      <w:pPr>
        <w:shd w:val="clear" w:color="auto" w:fill="FFFFFF"/>
        <w:spacing w:after="0" w:line="360" w:lineRule="auto"/>
        <w:jc w:val="center"/>
        <w:rPr>
          <w:rFonts w:ascii="Segoe UI Semibold" w:eastAsia="Times New Roman" w:hAnsi="Segoe UI Semibold" w:cs="Segoe UI Semibold"/>
          <w:lang w:val="fr-FR" w:eastAsia="fr-CA"/>
        </w:rPr>
      </w:pPr>
    </w:p>
    <w:tbl>
      <w:tblPr>
        <w:tblStyle w:val="Grilledutableau"/>
        <w:tblW w:w="0" w:type="auto"/>
        <w:jc w:val="center"/>
        <w:tblLook w:val="04A0" w:firstRow="1" w:lastRow="0" w:firstColumn="1" w:lastColumn="0" w:noHBand="0" w:noVBand="1"/>
      </w:tblPr>
      <w:tblGrid>
        <w:gridCol w:w="3870"/>
        <w:gridCol w:w="900"/>
        <w:gridCol w:w="3888"/>
      </w:tblGrid>
      <w:tr w:rsidR="00120B19" w14:paraId="391EAA00" w14:textId="77777777" w:rsidTr="007176EC">
        <w:trPr>
          <w:trHeight w:val="432"/>
          <w:jc w:val="center"/>
        </w:trPr>
        <w:tc>
          <w:tcPr>
            <w:tcW w:w="3870" w:type="dxa"/>
            <w:tcBorders>
              <w:top w:val="double" w:sz="4" w:space="0" w:color="auto"/>
              <w:left w:val="double" w:sz="4" w:space="0" w:color="auto"/>
              <w:bottom w:val="double" w:sz="4" w:space="0" w:color="auto"/>
              <w:right w:val="double" w:sz="4" w:space="0" w:color="auto"/>
            </w:tcBorders>
            <w:vAlign w:val="center"/>
          </w:tcPr>
          <w:p w14:paraId="6CF7A39C" w14:textId="77777777" w:rsidR="00120B19" w:rsidRPr="004F3D22" w:rsidRDefault="00120B19" w:rsidP="007176EC">
            <w:pPr>
              <w:jc w:val="center"/>
              <w:rPr>
                <w:rFonts w:cs="Segoe UI"/>
                <w:b/>
                <w:bCs/>
                <w:sz w:val="20"/>
                <w:szCs w:val="20"/>
                <w:lang w:val="fr-FR" w:eastAsia="fr-CA"/>
              </w:rPr>
            </w:pPr>
            <w:r w:rsidRPr="004F3D22">
              <w:rPr>
                <w:rFonts w:cs="Segoe UI"/>
                <w:b/>
                <w:bCs/>
                <w:sz w:val="20"/>
                <w:szCs w:val="20"/>
                <w:lang w:val="fr-FR" w:eastAsia="fr-CA"/>
              </w:rPr>
              <w:t>Pharmacien(s)</w:t>
            </w:r>
          </w:p>
        </w:tc>
        <w:tc>
          <w:tcPr>
            <w:tcW w:w="900" w:type="dxa"/>
            <w:tcBorders>
              <w:top w:val="nil"/>
              <w:left w:val="double" w:sz="4" w:space="0" w:color="auto"/>
              <w:bottom w:val="nil"/>
              <w:right w:val="double" w:sz="4" w:space="0" w:color="auto"/>
            </w:tcBorders>
            <w:vAlign w:val="center"/>
          </w:tcPr>
          <w:p w14:paraId="734C8896" w14:textId="77777777" w:rsidR="00120B19" w:rsidRPr="004F3D22" w:rsidRDefault="00120B19" w:rsidP="007176EC">
            <w:pPr>
              <w:jc w:val="center"/>
              <w:rPr>
                <w:rFonts w:cs="Segoe UI"/>
                <w:b/>
                <w:bCs/>
                <w:sz w:val="20"/>
                <w:szCs w:val="20"/>
                <w:lang w:val="fr-FR" w:eastAsia="fr-CA"/>
              </w:rPr>
            </w:pPr>
            <w:r>
              <w:rPr>
                <w:rFonts w:cs="Segoe UI"/>
                <w:b/>
                <w:bCs/>
                <w:sz w:val="20"/>
                <w:szCs w:val="20"/>
                <w:lang w:val="fr-FR" w:eastAsia="fr-CA"/>
              </w:rPr>
              <w:t>ET</w:t>
            </w:r>
          </w:p>
        </w:tc>
        <w:tc>
          <w:tcPr>
            <w:tcW w:w="3888" w:type="dxa"/>
            <w:tcBorders>
              <w:top w:val="double" w:sz="4" w:space="0" w:color="auto"/>
              <w:left w:val="double" w:sz="4" w:space="0" w:color="auto"/>
              <w:bottom w:val="double" w:sz="4" w:space="0" w:color="auto"/>
              <w:right w:val="double" w:sz="4" w:space="0" w:color="auto"/>
            </w:tcBorders>
            <w:vAlign w:val="center"/>
          </w:tcPr>
          <w:p w14:paraId="5A20D881" w14:textId="77777777" w:rsidR="00120B19" w:rsidRPr="004F3D22" w:rsidRDefault="00120B19" w:rsidP="007176EC">
            <w:pPr>
              <w:jc w:val="center"/>
              <w:rPr>
                <w:rFonts w:cs="Segoe UI"/>
                <w:b/>
                <w:bCs/>
                <w:sz w:val="20"/>
                <w:szCs w:val="20"/>
                <w:lang w:val="fr-FR" w:eastAsia="fr-CA"/>
              </w:rPr>
            </w:pPr>
            <w:r w:rsidRPr="004F3D22">
              <w:rPr>
                <w:rFonts w:cs="Segoe UI"/>
                <w:b/>
                <w:bCs/>
                <w:sz w:val="20"/>
                <w:szCs w:val="20"/>
                <w:lang w:val="fr-FR" w:eastAsia="fr-CA"/>
              </w:rPr>
              <w:t>Médecin(s)</w:t>
            </w:r>
            <w:r>
              <w:rPr>
                <w:rFonts w:cs="Segoe UI"/>
                <w:b/>
                <w:bCs/>
                <w:sz w:val="20"/>
                <w:szCs w:val="20"/>
                <w:lang w:val="fr-FR" w:eastAsia="fr-CA"/>
              </w:rPr>
              <w:t xml:space="preserve"> ou Infirmière(s) praticienne(s) spécialisée(s)</w:t>
            </w:r>
          </w:p>
        </w:tc>
      </w:tr>
      <w:tr w:rsidR="00120B19" w14:paraId="4B91D7E3" w14:textId="77777777" w:rsidTr="007176EC">
        <w:trPr>
          <w:trHeight w:val="432"/>
          <w:jc w:val="center"/>
        </w:trPr>
        <w:tc>
          <w:tcPr>
            <w:tcW w:w="3870" w:type="dxa"/>
            <w:tcBorders>
              <w:top w:val="double" w:sz="4" w:space="0" w:color="auto"/>
            </w:tcBorders>
          </w:tcPr>
          <w:p w14:paraId="686C935F" w14:textId="77777777" w:rsidR="00120B19" w:rsidRPr="00F2707F" w:rsidRDefault="00120B19" w:rsidP="007176EC">
            <w:pPr>
              <w:rPr>
                <w:rFonts w:cs="Segoe UI"/>
                <w:sz w:val="20"/>
                <w:szCs w:val="20"/>
                <w:lang w:val="fr-FR" w:eastAsia="fr-CA"/>
              </w:rPr>
            </w:pPr>
            <w:r w:rsidRPr="00F2707F">
              <w:rPr>
                <w:rFonts w:cs="Segoe UI"/>
                <w:sz w:val="20"/>
                <w:szCs w:val="20"/>
                <w:lang w:val="fr-FR" w:eastAsia="fr-CA"/>
              </w:rPr>
              <w:t xml:space="preserve">Pharmaciens œuvrant en </w:t>
            </w:r>
            <w:r>
              <w:rPr>
                <w:rFonts w:cs="Segoe UI"/>
                <w:sz w:val="20"/>
                <w:szCs w:val="20"/>
                <w:lang w:val="fr-FR" w:eastAsia="fr-CA"/>
              </w:rPr>
              <w:t>gériatrie</w:t>
            </w:r>
            <w:r w:rsidRPr="00F2707F">
              <w:rPr>
                <w:rFonts w:cs="Segoe UI"/>
                <w:sz w:val="20"/>
                <w:szCs w:val="20"/>
                <w:lang w:val="fr-FR" w:eastAsia="fr-CA"/>
              </w:rPr>
              <w:t xml:space="preserve"> dans l’établissement de santé</w:t>
            </w:r>
            <w:r>
              <w:rPr>
                <w:rFonts w:cs="Segoe UI"/>
                <w:sz w:val="20"/>
                <w:szCs w:val="20"/>
                <w:lang w:val="fr-FR" w:eastAsia="fr-CA"/>
              </w:rPr>
              <w:t xml:space="preserve"> ou dans l’installation (</w:t>
            </w:r>
            <w:r w:rsidRPr="00F2707F">
              <w:rPr>
                <w:rFonts w:cs="Segoe UI"/>
                <w:i/>
                <w:iCs/>
                <w:sz w:val="20"/>
                <w:szCs w:val="20"/>
                <w:lang w:val="fr-FR" w:eastAsia="fr-CA"/>
              </w:rPr>
              <w:t>nommer l’installation</w:t>
            </w:r>
            <w:r>
              <w:rPr>
                <w:rFonts w:cs="Segoe UI"/>
                <w:sz w:val="20"/>
                <w:szCs w:val="20"/>
                <w:lang w:val="fr-FR" w:eastAsia="fr-CA"/>
              </w:rPr>
              <w:t>)</w:t>
            </w:r>
          </w:p>
        </w:tc>
        <w:tc>
          <w:tcPr>
            <w:tcW w:w="900" w:type="dxa"/>
            <w:tcBorders>
              <w:top w:val="nil"/>
              <w:bottom w:val="nil"/>
            </w:tcBorders>
          </w:tcPr>
          <w:p w14:paraId="285E8765" w14:textId="77777777" w:rsidR="00120B19" w:rsidRPr="003978ED" w:rsidRDefault="00120B19" w:rsidP="007176EC">
            <w:pPr>
              <w:rPr>
                <w:rFonts w:cs="Segoe UI"/>
                <w:sz w:val="18"/>
                <w:szCs w:val="18"/>
                <w:lang w:val="fr-FR" w:eastAsia="fr-CA"/>
              </w:rPr>
            </w:pPr>
          </w:p>
        </w:tc>
        <w:tc>
          <w:tcPr>
            <w:tcW w:w="3888" w:type="dxa"/>
            <w:tcBorders>
              <w:top w:val="double" w:sz="4" w:space="0" w:color="auto"/>
            </w:tcBorders>
          </w:tcPr>
          <w:p w14:paraId="4D7CE609" w14:textId="77777777" w:rsidR="00120B19" w:rsidRPr="003978ED" w:rsidRDefault="00120B19" w:rsidP="007176EC">
            <w:pPr>
              <w:rPr>
                <w:rFonts w:cs="Segoe UI"/>
                <w:sz w:val="18"/>
                <w:szCs w:val="18"/>
                <w:lang w:val="fr-FR" w:eastAsia="fr-CA"/>
              </w:rPr>
            </w:pPr>
            <w:r>
              <w:rPr>
                <w:rFonts w:cs="Segoe UI"/>
                <w:sz w:val="20"/>
                <w:szCs w:val="20"/>
                <w:lang w:val="fr-FR" w:eastAsia="fr-CA"/>
              </w:rPr>
              <w:t>Médecins (ou gériatre</w:t>
            </w:r>
            <w:r w:rsidRPr="00F2707F">
              <w:rPr>
                <w:rFonts w:cs="Segoe UI"/>
                <w:sz w:val="20"/>
                <w:szCs w:val="20"/>
                <w:lang w:val="fr-FR" w:eastAsia="fr-CA"/>
              </w:rPr>
              <w:t>s</w:t>
            </w:r>
            <w:r>
              <w:rPr>
                <w:rFonts w:cs="Segoe UI"/>
                <w:sz w:val="20"/>
                <w:szCs w:val="20"/>
                <w:lang w:val="fr-FR" w:eastAsia="fr-CA"/>
              </w:rPr>
              <w:t>)</w:t>
            </w:r>
            <w:r w:rsidRPr="00F2707F">
              <w:rPr>
                <w:rFonts w:cs="Segoe UI"/>
                <w:sz w:val="20"/>
                <w:szCs w:val="20"/>
                <w:lang w:val="fr-FR" w:eastAsia="fr-CA"/>
              </w:rPr>
              <w:t xml:space="preserve"> de l’établissement</w:t>
            </w:r>
            <w:r>
              <w:rPr>
                <w:rFonts w:cs="Segoe UI"/>
                <w:sz w:val="20"/>
                <w:szCs w:val="20"/>
                <w:lang w:val="fr-FR" w:eastAsia="fr-CA"/>
              </w:rPr>
              <w:t xml:space="preserve"> ou de l’installation (</w:t>
            </w:r>
            <w:r w:rsidRPr="00F2707F">
              <w:rPr>
                <w:rFonts w:cs="Segoe UI"/>
                <w:i/>
                <w:iCs/>
                <w:sz w:val="20"/>
                <w:szCs w:val="20"/>
                <w:lang w:val="fr-FR" w:eastAsia="fr-CA"/>
              </w:rPr>
              <w:t>nommer l’installation</w:t>
            </w:r>
            <w:r>
              <w:rPr>
                <w:rFonts w:cs="Segoe UI"/>
                <w:sz w:val="20"/>
                <w:szCs w:val="20"/>
                <w:lang w:val="fr-FR" w:eastAsia="fr-CA"/>
              </w:rPr>
              <w:t>)</w:t>
            </w:r>
          </w:p>
        </w:tc>
      </w:tr>
      <w:tr w:rsidR="00120B19" w14:paraId="2784FABC" w14:textId="77777777" w:rsidTr="007176EC">
        <w:trPr>
          <w:trHeight w:val="432"/>
          <w:jc w:val="center"/>
        </w:trPr>
        <w:tc>
          <w:tcPr>
            <w:tcW w:w="3870" w:type="dxa"/>
            <w:vAlign w:val="center"/>
          </w:tcPr>
          <w:p w14:paraId="3513F988" w14:textId="77777777" w:rsidR="00120B19" w:rsidRPr="00E34C0C" w:rsidRDefault="00120B19" w:rsidP="007176EC">
            <w:pPr>
              <w:rPr>
                <w:rFonts w:cs="Segoe UI"/>
                <w:i/>
                <w:iCs/>
                <w:sz w:val="20"/>
                <w:szCs w:val="20"/>
                <w:lang w:val="fr-FR" w:eastAsia="fr-CA"/>
              </w:rPr>
            </w:pPr>
            <w:r w:rsidRPr="00E34C0C">
              <w:rPr>
                <w:rFonts w:cs="Segoe UI"/>
                <w:i/>
                <w:iCs/>
                <w:sz w:val="20"/>
                <w:szCs w:val="20"/>
                <w:lang w:val="fr-FR" w:eastAsia="fr-CA"/>
              </w:rPr>
              <w:t>Nommer les pharmaciens</w:t>
            </w:r>
          </w:p>
        </w:tc>
        <w:tc>
          <w:tcPr>
            <w:tcW w:w="900" w:type="dxa"/>
            <w:tcBorders>
              <w:top w:val="nil"/>
              <w:bottom w:val="nil"/>
            </w:tcBorders>
            <w:vAlign w:val="center"/>
          </w:tcPr>
          <w:p w14:paraId="5A58969E" w14:textId="77777777" w:rsidR="00120B19" w:rsidRDefault="00120B19" w:rsidP="007176EC">
            <w:pPr>
              <w:rPr>
                <w:rFonts w:cs="Segoe UI"/>
                <w:sz w:val="20"/>
                <w:szCs w:val="20"/>
                <w:lang w:val="fr-FR" w:eastAsia="fr-CA"/>
              </w:rPr>
            </w:pPr>
          </w:p>
        </w:tc>
        <w:tc>
          <w:tcPr>
            <w:tcW w:w="3888" w:type="dxa"/>
            <w:vAlign w:val="center"/>
          </w:tcPr>
          <w:p w14:paraId="13971ECB" w14:textId="77777777" w:rsidR="00120B19" w:rsidRPr="00E34C0C" w:rsidRDefault="00120B19" w:rsidP="007176EC">
            <w:pPr>
              <w:rPr>
                <w:rFonts w:cs="Segoe UI"/>
                <w:i/>
                <w:iCs/>
                <w:sz w:val="20"/>
                <w:szCs w:val="20"/>
                <w:lang w:val="fr-FR" w:eastAsia="fr-CA"/>
              </w:rPr>
            </w:pPr>
            <w:r w:rsidRPr="00E34C0C">
              <w:rPr>
                <w:rFonts w:cs="Segoe UI"/>
                <w:i/>
                <w:iCs/>
                <w:sz w:val="20"/>
                <w:szCs w:val="20"/>
                <w:lang w:val="fr-FR" w:eastAsia="fr-CA"/>
              </w:rPr>
              <w:t xml:space="preserve">Nommer les </w:t>
            </w:r>
            <w:r>
              <w:rPr>
                <w:rFonts w:cs="Segoe UI"/>
                <w:i/>
                <w:iCs/>
                <w:sz w:val="20"/>
                <w:szCs w:val="20"/>
                <w:lang w:val="fr-FR" w:eastAsia="fr-CA"/>
              </w:rPr>
              <w:t>médecins</w:t>
            </w:r>
          </w:p>
        </w:tc>
      </w:tr>
      <w:tr w:rsidR="00120B19" w14:paraId="64B1B992" w14:textId="77777777" w:rsidTr="007176EC">
        <w:trPr>
          <w:trHeight w:val="432"/>
          <w:jc w:val="center"/>
        </w:trPr>
        <w:tc>
          <w:tcPr>
            <w:tcW w:w="3870" w:type="dxa"/>
            <w:vAlign w:val="center"/>
          </w:tcPr>
          <w:p w14:paraId="3393BF7C" w14:textId="77777777" w:rsidR="00120B19" w:rsidRDefault="00120B19" w:rsidP="007176EC">
            <w:pPr>
              <w:rPr>
                <w:rFonts w:cs="Segoe UI"/>
                <w:sz w:val="20"/>
                <w:szCs w:val="20"/>
                <w:lang w:val="fr-FR" w:eastAsia="fr-CA"/>
              </w:rPr>
            </w:pPr>
          </w:p>
        </w:tc>
        <w:tc>
          <w:tcPr>
            <w:tcW w:w="900" w:type="dxa"/>
            <w:tcBorders>
              <w:top w:val="nil"/>
              <w:bottom w:val="nil"/>
            </w:tcBorders>
            <w:vAlign w:val="center"/>
          </w:tcPr>
          <w:p w14:paraId="4625D2EF" w14:textId="77777777" w:rsidR="00120B19" w:rsidRDefault="00120B19" w:rsidP="007176EC">
            <w:pPr>
              <w:rPr>
                <w:rFonts w:cs="Segoe UI"/>
                <w:sz w:val="20"/>
                <w:szCs w:val="20"/>
                <w:lang w:val="fr-FR" w:eastAsia="fr-CA"/>
              </w:rPr>
            </w:pPr>
          </w:p>
        </w:tc>
        <w:tc>
          <w:tcPr>
            <w:tcW w:w="3888" w:type="dxa"/>
            <w:vAlign w:val="center"/>
          </w:tcPr>
          <w:p w14:paraId="341A0154" w14:textId="77777777" w:rsidR="00120B19" w:rsidRDefault="00120B19" w:rsidP="007176EC">
            <w:pPr>
              <w:rPr>
                <w:rFonts w:cs="Segoe UI"/>
                <w:sz w:val="20"/>
                <w:szCs w:val="20"/>
                <w:lang w:val="fr-FR" w:eastAsia="fr-CA"/>
              </w:rPr>
            </w:pPr>
          </w:p>
        </w:tc>
      </w:tr>
      <w:tr w:rsidR="00120B19" w14:paraId="6A1E7993" w14:textId="77777777" w:rsidTr="007176EC">
        <w:trPr>
          <w:trHeight w:val="432"/>
          <w:jc w:val="center"/>
        </w:trPr>
        <w:tc>
          <w:tcPr>
            <w:tcW w:w="3870" w:type="dxa"/>
            <w:vAlign w:val="center"/>
          </w:tcPr>
          <w:p w14:paraId="11290FE0" w14:textId="77777777" w:rsidR="00120B19" w:rsidRDefault="00120B19" w:rsidP="007176EC">
            <w:pPr>
              <w:rPr>
                <w:rFonts w:cs="Segoe UI"/>
                <w:sz w:val="20"/>
                <w:szCs w:val="20"/>
                <w:lang w:val="fr-FR" w:eastAsia="fr-CA"/>
              </w:rPr>
            </w:pPr>
          </w:p>
        </w:tc>
        <w:tc>
          <w:tcPr>
            <w:tcW w:w="900" w:type="dxa"/>
            <w:tcBorders>
              <w:top w:val="nil"/>
              <w:bottom w:val="nil"/>
            </w:tcBorders>
            <w:vAlign w:val="center"/>
          </w:tcPr>
          <w:p w14:paraId="6F52C52F" w14:textId="77777777" w:rsidR="00120B19" w:rsidRDefault="00120B19" w:rsidP="007176EC">
            <w:pPr>
              <w:rPr>
                <w:rFonts w:cs="Segoe UI"/>
                <w:sz w:val="20"/>
                <w:szCs w:val="20"/>
                <w:lang w:val="fr-FR" w:eastAsia="fr-CA"/>
              </w:rPr>
            </w:pPr>
          </w:p>
        </w:tc>
        <w:tc>
          <w:tcPr>
            <w:tcW w:w="3888" w:type="dxa"/>
            <w:vAlign w:val="center"/>
          </w:tcPr>
          <w:p w14:paraId="5563A0D9" w14:textId="77777777" w:rsidR="00120B19" w:rsidRDefault="00120B19" w:rsidP="007176EC">
            <w:pPr>
              <w:rPr>
                <w:rFonts w:cs="Segoe UI"/>
                <w:sz w:val="20"/>
                <w:szCs w:val="20"/>
                <w:lang w:val="fr-FR" w:eastAsia="fr-CA"/>
              </w:rPr>
            </w:pPr>
          </w:p>
        </w:tc>
      </w:tr>
      <w:tr w:rsidR="00120B19" w14:paraId="7D921C89" w14:textId="77777777" w:rsidTr="007176EC">
        <w:trPr>
          <w:trHeight w:val="432"/>
          <w:jc w:val="center"/>
        </w:trPr>
        <w:tc>
          <w:tcPr>
            <w:tcW w:w="3870" w:type="dxa"/>
            <w:vAlign w:val="center"/>
          </w:tcPr>
          <w:p w14:paraId="2E2AE6F4" w14:textId="77777777" w:rsidR="00120B19" w:rsidRPr="005B5DE9" w:rsidRDefault="00120B19" w:rsidP="007176EC">
            <w:pPr>
              <w:jc w:val="center"/>
              <w:rPr>
                <w:rFonts w:cs="Segoe UI"/>
                <w:sz w:val="20"/>
                <w:szCs w:val="20"/>
                <w:lang w:val="fr-FR" w:eastAsia="fr-CA"/>
              </w:rPr>
            </w:pPr>
            <w:r w:rsidRPr="005B5DE9">
              <w:rPr>
                <w:rFonts w:cs="Segoe UI"/>
                <w:sz w:val="20"/>
                <w:szCs w:val="20"/>
                <w:lang w:val="fr-FR" w:eastAsia="fr-CA"/>
              </w:rPr>
              <w:t>ci-après nommés</w:t>
            </w:r>
          </w:p>
          <w:p w14:paraId="3EEADD5B" w14:textId="77777777" w:rsidR="00120B19" w:rsidRPr="005B5DE9" w:rsidRDefault="00120B19" w:rsidP="007176EC">
            <w:pPr>
              <w:jc w:val="center"/>
              <w:rPr>
                <w:rFonts w:cs="Segoe UI"/>
                <w:sz w:val="20"/>
                <w:szCs w:val="20"/>
                <w:lang w:val="fr-FR" w:eastAsia="fr-CA"/>
              </w:rPr>
            </w:pPr>
            <w:r w:rsidRPr="005B5DE9">
              <w:rPr>
                <w:rFonts w:cs="Segoe UI"/>
                <w:sz w:val="20"/>
                <w:szCs w:val="20"/>
                <w:lang w:val="fr-FR" w:eastAsia="fr-CA"/>
              </w:rPr>
              <w:t>«le pharmacien» </w:t>
            </w:r>
          </w:p>
        </w:tc>
        <w:tc>
          <w:tcPr>
            <w:tcW w:w="900" w:type="dxa"/>
            <w:tcBorders>
              <w:top w:val="nil"/>
              <w:bottom w:val="nil"/>
            </w:tcBorders>
            <w:vAlign w:val="center"/>
          </w:tcPr>
          <w:p w14:paraId="533AC72C" w14:textId="77777777" w:rsidR="00120B19" w:rsidRPr="005B5DE9" w:rsidRDefault="00120B19" w:rsidP="007176EC">
            <w:pPr>
              <w:jc w:val="center"/>
              <w:rPr>
                <w:rFonts w:cs="Segoe UI"/>
                <w:sz w:val="20"/>
                <w:szCs w:val="20"/>
                <w:lang w:val="fr-FR" w:eastAsia="fr-CA"/>
              </w:rPr>
            </w:pPr>
          </w:p>
        </w:tc>
        <w:tc>
          <w:tcPr>
            <w:tcW w:w="3888" w:type="dxa"/>
            <w:vAlign w:val="center"/>
          </w:tcPr>
          <w:p w14:paraId="10F7B808" w14:textId="77777777" w:rsidR="00120B19" w:rsidRPr="005B5DE9" w:rsidRDefault="00120B19" w:rsidP="007176EC">
            <w:pPr>
              <w:jc w:val="center"/>
              <w:rPr>
                <w:rFonts w:cs="Segoe UI"/>
                <w:sz w:val="20"/>
                <w:szCs w:val="20"/>
                <w:lang w:val="fr-FR" w:eastAsia="fr-CA"/>
              </w:rPr>
            </w:pPr>
            <w:r w:rsidRPr="005B5DE9">
              <w:rPr>
                <w:rFonts w:cs="Segoe UI"/>
                <w:sz w:val="20"/>
                <w:szCs w:val="20"/>
                <w:lang w:val="fr-FR" w:eastAsia="fr-CA"/>
              </w:rPr>
              <w:t>ci-après nommés</w:t>
            </w:r>
          </w:p>
          <w:p w14:paraId="0A5BC49B" w14:textId="77777777" w:rsidR="00120B19" w:rsidRPr="005B5DE9" w:rsidRDefault="00120B19" w:rsidP="007176EC">
            <w:pPr>
              <w:jc w:val="center"/>
              <w:rPr>
                <w:rFonts w:cs="Segoe UI"/>
                <w:sz w:val="20"/>
                <w:szCs w:val="20"/>
                <w:lang w:val="fr-FR" w:eastAsia="fr-CA"/>
              </w:rPr>
            </w:pPr>
            <w:r w:rsidRPr="005B5DE9">
              <w:rPr>
                <w:rFonts w:cs="Segoe UI"/>
                <w:sz w:val="20"/>
                <w:szCs w:val="20"/>
                <w:lang w:val="fr-FR" w:eastAsia="fr-CA"/>
              </w:rPr>
              <w:t>«le professionnel partenaire» </w:t>
            </w:r>
          </w:p>
        </w:tc>
      </w:tr>
    </w:tbl>
    <w:p w14:paraId="695DB6BE" w14:textId="77777777" w:rsidR="00120B19" w:rsidRDefault="00120B19" w:rsidP="00120B19">
      <w:pPr>
        <w:spacing w:after="0"/>
        <w:rPr>
          <w:rFonts w:cs="Segoe UI"/>
          <w:sz w:val="20"/>
          <w:szCs w:val="20"/>
          <w:lang w:val="fr-FR" w:eastAsia="fr-CA"/>
        </w:rPr>
      </w:pPr>
    </w:p>
    <w:p w14:paraId="4B388458" w14:textId="77777777" w:rsidR="00120B19" w:rsidRPr="00EB465D" w:rsidRDefault="00120B19" w:rsidP="00120B19">
      <w:pPr>
        <w:pStyle w:val="Entente-niveau-1"/>
        <w:spacing w:before="360"/>
      </w:pPr>
      <w:r w:rsidRPr="00EB465D">
        <w:t>PRÉAMBULE</w:t>
      </w:r>
    </w:p>
    <w:p w14:paraId="5239FE55" w14:textId="77777777" w:rsidR="00120B19" w:rsidRPr="008C45CB" w:rsidRDefault="00120B19" w:rsidP="00120B19">
      <w:pPr>
        <w:shd w:val="clear" w:color="auto" w:fill="FFFFFF" w:themeFill="background1"/>
        <w:spacing w:after="0"/>
        <w:jc w:val="both"/>
        <w:rPr>
          <w:rFonts w:eastAsia="Times New Roman" w:cs="Segoe UI"/>
          <w:sz w:val="20"/>
          <w:szCs w:val="20"/>
          <w:lang w:eastAsia="fr-CA"/>
        </w:rPr>
      </w:pPr>
      <w:bookmarkStart w:id="0" w:name="_Hlk61508929"/>
      <w:r w:rsidRPr="3C7F967E">
        <w:rPr>
          <w:rFonts w:eastAsia="Times New Roman" w:cs="Segoe UI"/>
          <w:sz w:val="20"/>
          <w:szCs w:val="20"/>
          <w:lang w:val="fr-FR" w:eastAsia="fr-CA"/>
        </w:rPr>
        <w:t>Cette entente est conclue dans le cadre du</w:t>
      </w:r>
      <w:r>
        <w:rPr>
          <w:rFonts w:eastAsia="Times New Roman" w:cs="Segoe UI"/>
          <w:sz w:val="20"/>
          <w:szCs w:val="20"/>
          <w:lang w:val="fr-FR" w:eastAsia="fr-CA"/>
        </w:rPr>
        <w:t xml:space="preserve"> troisième paragraphe du troisième</w:t>
      </w:r>
      <w:r w:rsidRPr="3C7F967E">
        <w:rPr>
          <w:rFonts w:eastAsia="Times New Roman" w:cs="Segoe UI"/>
          <w:sz w:val="20"/>
          <w:szCs w:val="20"/>
          <w:lang w:val="fr-FR" w:eastAsia="fr-CA"/>
        </w:rPr>
        <w:t xml:space="preserve"> </w:t>
      </w:r>
      <w:r>
        <w:rPr>
          <w:rFonts w:eastAsia="Times New Roman" w:cs="Segoe UI"/>
          <w:sz w:val="20"/>
          <w:szCs w:val="20"/>
          <w:lang w:val="fr-FR" w:eastAsia="fr-CA"/>
        </w:rPr>
        <w:t xml:space="preserve">alinéa </w:t>
      </w:r>
      <w:r w:rsidRPr="3C7F967E">
        <w:rPr>
          <w:rFonts w:eastAsia="Times New Roman" w:cs="Segoe UI"/>
          <w:sz w:val="20"/>
          <w:szCs w:val="20"/>
          <w:lang w:val="fr-FR" w:eastAsia="fr-CA"/>
        </w:rPr>
        <w:t xml:space="preserve">de l’article 17 de la </w:t>
      </w:r>
      <w:r w:rsidRPr="3C7F967E">
        <w:rPr>
          <w:rFonts w:eastAsia="Times New Roman" w:cs="Segoe UI"/>
          <w:i/>
          <w:iCs/>
          <w:sz w:val="20"/>
          <w:szCs w:val="20"/>
          <w:lang w:val="fr-FR" w:eastAsia="fr-CA"/>
        </w:rPr>
        <w:t>Loi sur la pharmacie</w:t>
      </w:r>
      <w:r>
        <w:rPr>
          <w:rFonts w:eastAsia="Times New Roman" w:cs="Segoe UI"/>
          <w:i/>
          <w:iCs/>
          <w:sz w:val="20"/>
          <w:szCs w:val="20"/>
          <w:lang w:val="fr-FR" w:eastAsia="fr-CA"/>
        </w:rPr>
        <w:t xml:space="preserve"> </w:t>
      </w:r>
      <w:r>
        <w:rPr>
          <w:rFonts w:eastAsia="Times New Roman" w:cs="Segoe UI"/>
          <w:sz w:val="20"/>
          <w:szCs w:val="20"/>
          <w:lang w:val="fr-FR" w:eastAsia="fr-CA"/>
        </w:rPr>
        <w:t xml:space="preserve">et de la quatrième section du </w:t>
      </w:r>
      <w:r w:rsidRPr="008C45CB">
        <w:rPr>
          <w:rFonts w:eastAsia="Times New Roman" w:cs="Segoe UI"/>
          <w:i/>
          <w:iCs/>
          <w:sz w:val="20"/>
          <w:szCs w:val="20"/>
          <w:lang w:val="fr-FR" w:eastAsia="fr-CA"/>
        </w:rPr>
        <w:t>Règlement sur l’a</w:t>
      </w:r>
      <w:r w:rsidRPr="008C45CB">
        <w:rPr>
          <w:rFonts w:eastAsia="Times New Roman" w:cs="Segoe UI"/>
          <w:i/>
          <w:iCs/>
          <w:sz w:val="20"/>
          <w:szCs w:val="20"/>
          <w:lang w:eastAsia="fr-CA"/>
        </w:rPr>
        <w:t>morce et la</w:t>
      </w:r>
      <w:r>
        <w:rPr>
          <w:rFonts w:eastAsia="Times New Roman" w:cs="Segoe UI"/>
          <w:i/>
          <w:iCs/>
          <w:sz w:val="20"/>
          <w:szCs w:val="20"/>
          <w:lang w:eastAsia="fr-CA"/>
        </w:rPr>
        <w:t xml:space="preserve"> </w:t>
      </w:r>
      <w:r w:rsidRPr="008C45CB">
        <w:rPr>
          <w:rFonts w:eastAsia="Times New Roman" w:cs="Segoe UI"/>
          <w:i/>
          <w:iCs/>
          <w:sz w:val="20"/>
          <w:szCs w:val="20"/>
          <w:lang w:eastAsia="fr-CA"/>
        </w:rPr>
        <w:t>modification d’une thérapie médicamenteuse, sur l’administration d’un médicament et sur la prescription de tests par un pharmacien</w:t>
      </w:r>
      <w:r w:rsidRPr="3C7F967E">
        <w:rPr>
          <w:rFonts w:eastAsia="Times New Roman" w:cs="Segoe UI"/>
          <w:sz w:val="20"/>
          <w:szCs w:val="20"/>
          <w:lang w:val="fr-FR" w:eastAsia="fr-CA"/>
        </w:rPr>
        <w:t xml:space="preserve">, qui stipule qu’un pharmacien peut prescrire </w:t>
      </w:r>
      <w:r>
        <w:rPr>
          <w:rFonts w:eastAsia="Times New Roman" w:cs="Segoe UI"/>
          <w:sz w:val="20"/>
          <w:szCs w:val="20"/>
          <w:lang w:val="fr-FR" w:eastAsia="fr-CA"/>
        </w:rPr>
        <w:t>un médicament dans le cadre d’une pratique avancée</w:t>
      </w:r>
      <w:r w:rsidRPr="3C7F967E">
        <w:rPr>
          <w:rFonts w:eastAsia="Times New Roman" w:cs="Segoe UI"/>
          <w:sz w:val="20"/>
          <w:szCs w:val="20"/>
          <w:lang w:val="fr-FR" w:eastAsia="fr-CA"/>
        </w:rPr>
        <w:t xml:space="preserve"> </w:t>
      </w:r>
      <w:r>
        <w:rPr>
          <w:rFonts w:eastAsia="Times New Roman" w:cs="Segoe UI"/>
          <w:sz w:val="20"/>
          <w:szCs w:val="20"/>
          <w:lang w:val="fr-FR" w:eastAsia="fr-CA"/>
        </w:rPr>
        <w:t>en</w:t>
      </w:r>
      <w:r w:rsidRPr="3C7F967E">
        <w:rPr>
          <w:rFonts w:eastAsia="Times New Roman" w:cs="Segoe UI"/>
          <w:sz w:val="20"/>
          <w:szCs w:val="20"/>
          <w:lang w:val="fr-FR" w:eastAsia="fr-CA"/>
        </w:rPr>
        <w:t xml:space="preserve"> partenariat.</w:t>
      </w:r>
    </w:p>
    <w:p w14:paraId="15DEDEF8" w14:textId="77777777" w:rsidR="00120B19" w:rsidRPr="00D22BAA" w:rsidRDefault="00120B19" w:rsidP="00120B19">
      <w:pPr>
        <w:shd w:val="clear" w:color="auto" w:fill="FFFFFF"/>
        <w:spacing w:after="0"/>
        <w:rPr>
          <w:rFonts w:eastAsia="Times New Roman" w:cs="Segoe UI"/>
          <w:sz w:val="20"/>
          <w:szCs w:val="20"/>
          <w:lang w:val="fr-FR" w:eastAsia="fr-CA"/>
        </w:rPr>
      </w:pPr>
    </w:p>
    <w:p w14:paraId="221C8CA3" w14:textId="788EBA40" w:rsidR="00120B19" w:rsidRDefault="00120B19" w:rsidP="00120B19">
      <w:pPr>
        <w:spacing w:after="0"/>
        <w:jc w:val="both"/>
        <w:rPr>
          <w:rFonts w:eastAsia="Times New Roman" w:cs="Segoe UI"/>
          <w:sz w:val="20"/>
          <w:szCs w:val="20"/>
          <w:lang w:val="fr-FR" w:eastAsia="fr-CA"/>
        </w:rPr>
      </w:pPr>
      <w:r w:rsidRPr="3C7F967E">
        <w:rPr>
          <w:rFonts w:eastAsia="Times New Roman" w:cs="Segoe UI"/>
          <w:sz w:val="20"/>
          <w:szCs w:val="20"/>
          <w:lang w:val="fr-FR" w:eastAsia="fr-CA"/>
        </w:rPr>
        <w:t>Ce partenariat peut être établi avec plus d’un professionnel partenaire. Il peut aussi être établi avec un ou des départements</w:t>
      </w:r>
      <w:r>
        <w:rPr>
          <w:rFonts w:eastAsia="Times New Roman" w:cs="Segoe UI"/>
          <w:sz w:val="20"/>
          <w:szCs w:val="20"/>
          <w:lang w:val="fr-FR" w:eastAsia="fr-CA"/>
        </w:rPr>
        <w:t>,</w:t>
      </w:r>
      <w:r w:rsidRPr="3C7F967E">
        <w:rPr>
          <w:rFonts w:eastAsia="Times New Roman" w:cs="Segoe UI"/>
          <w:sz w:val="20"/>
          <w:szCs w:val="20"/>
          <w:lang w:val="fr-FR" w:eastAsia="fr-CA"/>
        </w:rPr>
        <w:t xml:space="preserve"> ainsi qu’avec un ou des services cliniques d’un établissement de santé.</w:t>
      </w:r>
    </w:p>
    <w:p w14:paraId="168C1779" w14:textId="02723A0D" w:rsidR="00120B19" w:rsidRPr="00120B19" w:rsidRDefault="00120B19" w:rsidP="00120B19">
      <w:pPr>
        <w:rPr>
          <w:rFonts w:eastAsia="Times New Roman" w:cs="Segoe UI"/>
          <w:sz w:val="20"/>
          <w:szCs w:val="20"/>
          <w:lang w:val="fr-FR" w:eastAsia="fr-CA"/>
        </w:rPr>
      </w:pPr>
    </w:p>
    <w:p w14:paraId="7329A337" w14:textId="1F67726A" w:rsidR="00120B19" w:rsidRPr="00120B19" w:rsidRDefault="00120B19" w:rsidP="00120B19">
      <w:pPr>
        <w:rPr>
          <w:rFonts w:eastAsia="Times New Roman" w:cs="Segoe UI"/>
          <w:sz w:val="20"/>
          <w:szCs w:val="20"/>
          <w:lang w:val="fr-FR" w:eastAsia="fr-CA"/>
        </w:rPr>
      </w:pPr>
    </w:p>
    <w:p w14:paraId="5E9D199C" w14:textId="4BEC4BFD" w:rsidR="00120B19" w:rsidRPr="00120B19" w:rsidRDefault="00120B19" w:rsidP="00120B19">
      <w:pPr>
        <w:rPr>
          <w:rFonts w:eastAsia="Times New Roman" w:cs="Segoe UI"/>
          <w:sz w:val="20"/>
          <w:szCs w:val="20"/>
          <w:lang w:val="fr-FR" w:eastAsia="fr-CA"/>
        </w:rPr>
      </w:pPr>
    </w:p>
    <w:p w14:paraId="432C0C57" w14:textId="0BE240DF" w:rsidR="00120B19" w:rsidRPr="00120B19" w:rsidRDefault="00120B19" w:rsidP="00120B19">
      <w:pPr>
        <w:rPr>
          <w:rFonts w:eastAsia="Times New Roman" w:cs="Segoe UI"/>
          <w:sz w:val="20"/>
          <w:szCs w:val="20"/>
          <w:lang w:val="fr-FR" w:eastAsia="fr-CA"/>
        </w:rPr>
      </w:pPr>
    </w:p>
    <w:p w14:paraId="01DF67A2" w14:textId="3E834BDE" w:rsidR="00120B19" w:rsidRPr="00120B19" w:rsidRDefault="00120B19" w:rsidP="00120B19">
      <w:pPr>
        <w:tabs>
          <w:tab w:val="left" w:pos="435"/>
        </w:tabs>
        <w:rPr>
          <w:rFonts w:eastAsia="Times New Roman" w:cs="Segoe UI"/>
          <w:sz w:val="20"/>
          <w:szCs w:val="20"/>
          <w:lang w:val="fr-FR" w:eastAsia="fr-CA"/>
        </w:rPr>
      </w:pPr>
    </w:p>
    <w:bookmarkEnd w:id="0"/>
    <w:p w14:paraId="3C4C1A10" w14:textId="77777777" w:rsidR="00120B19" w:rsidRPr="005577F3" w:rsidRDefault="00120B19" w:rsidP="00120B19">
      <w:pPr>
        <w:pStyle w:val="Entente-niveau-1"/>
        <w:keepNext/>
      </w:pPr>
      <w:r w:rsidRPr="005577F3">
        <w:t>CONDITIONS REQUISES</w:t>
      </w:r>
    </w:p>
    <w:p w14:paraId="4E90B147" w14:textId="77777777" w:rsidR="00120B19" w:rsidRPr="00945DA9" w:rsidRDefault="00120B19" w:rsidP="00120B19">
      <w:pPr>
        <w:pStyle w:val="Entente-niveau-2"/>
        <w:keepNext/>
        <w:numPr>
          <w:ilvl w:val="1"/>
          <w:numId w:val="16"/>
        </w:numPr>
        <w:spacing w:before="120"/>
      </w:pPr>
      <w:r>
        <w:t>La présente entente est valide tant que les conditions suivantes sont réunies :</w:t>
      </w:r>
    </w:p>
    <w:p w14:paraId="1FEDC5FD" w14:textId="77777777" w:rsidR="00120B19" w:rsidRPr="00C83929" w:rsidRDefault="00120B19" w:rsidP="00120B19">
      <w:pPr>
        <w:pStyle w:val="Paragraphedeliste"/>
        <w:keepNext/>
        <w:numPr>
          <w:ilvl w:val="1"/>
          <w:numId w:val="11"/>
        </w:numPr>
        <w:tabs>
          <w:tab w:val="left" w:pos="1800"/>
        </w:tabs>
        <w:spacing w:before="240" w:after="0"/>
        <w:ind w:left="1440" w:hanging="720"/>
        <w:contextualSpacing w:val="0"/>
        <w:jc w:val="both"/>
        <w:rPr>
          <w:rFonts w:eastAsia="Times New Roman" w:cs="Segoe UI"/>
          <w:sz w:val="20"/>
          <w:szCs w:val="20"/>
          <w:lang w:val="fr-FR" w:eastAsia="fr-CA"/>
        </w:rPr>
      </w:pPr>
      <w:bookmarkStart w:id="1" w:name="_Hlk21075666"/>
      <w:r w:rsidRPr="3C7F967E">
        <w:rPr>
          <w:rFonts w:eastAsia="Times New Roman" w:cs="Segoe UI"/>
          <w:sz w:val="20"/>
          <w:szCs w:val="20"/>
          <w:lang w:val="fr-FR" w:eastAsia="fr-CA"/>
        </w:rPr>
        <w:t xml:space="preserve">Le pharmacien et le professionnel partenaire </w:t>
      </w:r>
      <w:r w:rsidRPr="000C1B9A">
        <w:rPr>
          <w:rFonts w:eastAsia="Times New Roman" w:cs="Segoe UI"/>
          <w:sz w:val="20"/>
          <w:szCs w:val="20"/>
          <w:u w:val="single"/>
          <w:lang w:val="fr-FR" w:eastAsia="fr-CA"/>
        </w:rPr>
        <w:t>partagent une clientèle</w:t>
      </w:r>
      <w:r w:rsidRPr="3C7F967E">
        <w:rPr>
          <w:rFonts w:eastAsia="Times New Roman" w:cs="Segoe UI"/>
          <w:sz w:val="20"/>
          <w:szCs w:val="20"/>
          <w:lang w:val="fr-FR" w:eastAsia="fr-CA"/>
        </w:rPr>
        <w:t> ;</w:t>
      </w:r>
    </w:p>
    <w:p w14:paraId="7FD1428A" w14:textId="77777777" w:rsidR="00120B19" w:rsidRPr="00E63CA2" w:rsidRDefault="00120B19" w:rsidP="00120B19">
      <w:pPr>
        <w:pStyle w:val="Paragraphedeliste"/>
        <w:numPr>
          <w:ilvl w:val="1"/>
          <w:numId w:val="11"/>
        </w:numPr>
        <w:tabs>
          <w:tab w:val="left" w:pos="1800"/>
        </w:tabs>
        <w:spacing w:before="240" w:after="120"/>
        <w:ind w:left="1440" w:hanging="720"/>
        <w:contextualSpacing w:val="0"/>
        <w:jc w:val="both"/>
      </w:pPr>
      <w:r w:rsidRPr="3C7F967E">
        <w:rPr>
          <w:rFonts w:eastAsia="Times New Roman" w:cs="Segoe UI"/>
          <w:sz w:val="20"/>
          <w:szCs w:val="20"/>
          <w:lang w:val="fr-FR" w:eastAsia="fr-CA"/>
        </w:rPr>
        <w:t xml:space="preserve">Le pharmacien et le professionnel partenaire </w:t>
      </w:r>
      <w:r w:rsidRPr="000C1B9A">
        <w:rPr>
          <w:rFonts w:eastAsia="Times New Roman" w:cs="Segoe UI"/>
          <w:sz w:val="20"/>
          <w:szCs w:val="20"/>
          <w:u w:val="single"/>
          <w:lang w:val="fr-FR" w:eastAsia="fr-CA"/>
        </w:rPr>
        <w:t>partagent un même dossier</w:t>
      </w:r>
      <w:r w:rsidRPr="3C7F967E">
        <w:rPr>
          <w:rFonts w:eastAsia="Times New Roman" w:cs="Segoe UI"/>
          <w:sz w:val="20"/>
          <w:szCs w:val="20"/>
          <w:lang w:val="fr-FR" w:eastAsia="fr-CA"/>
        </w:rPr>
        <w:t xml:space="preserve"> qui consigne l’information relative au patient et qui peut être consulté en temps opportu</w:t>
      </w:r>
      <w:bookmarkStart w:id="2" w:name="_Hlk21075839"/>
      <w:bookmarkEnd w:id="1"/>
      <w:r>
        <w:rPr>
          <w:rFonts w:eastAsia="Times New Roman" w:cs="Segoe UI"/>
          <w:sz w:val="20"/>
          <w:szCs w:val="20"/>
          <w:lang w:val="fr-FR" w:eastAsia="fr-CA"/>
        </w:rPr>
        <w:t>n.</w:t>
      </w:r>
    </w:p>
    <w:p w14:paraId="19F29ADA" w14:textId="77777777" w:rsidR="00120B19" w:rsidRDefault="00120B19" w:rsidP="00120B19">
      <w:pPr>
        <w:pStyle w:val="Entente-niveau-2"/>
        <w:keepNext/>
        <w:numPr>
          <w:ilvl w:val="1"/>
          <w:numId w:val="16"/>
        </w:numPr>
      </w:pPr>
      <w:r>
        <w:t>Les types de clientèles desservies par le pharmacien et/ou celles exclues sont :</w:t>
      </w:r>
    </w:p>
    <w:p w14:paraId="0B2B5445" w14:textId="77777777" w:rsidR="00120B19" w:rsidRDefault="00120B19" w:rsidP="00120B19">
      <w:pPr>
        <w:keepNext/>
        <w:spacing w:after="0"/>
      </w:pPr>
    </w:p>
    <w:tbl>
      <w:tblPr>
        <w:tblStyle w:val="Grilledutableau"/>
        <w:tblW w:w="0" w:type="auto"/>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0"/>
        <w:gridCol w:w="4407"/>
      </w:tblGrid>
      <w:tr w:rsidR="00120B19" w:rsidRPr="003F637A" w14:paraId="111F38B2" w14:textId="77777777" w:rsidTr="007176EC">
        <w:trPr>
          <w:trHeight w:val="397"/>
        </w:trPr>
        <w:tc>
          <w:tcPr>
            <w:tcW w:w="4140" w:type="dxa"/>
            <w:tcBorders>
              <w:bottom w:val="single" w:sz="2" w:space="0" w:color="auto"/>
            </w:tcBorders>
            <w:vAlign w:val="center"/>
          </w:tcPr>
          <w:p w14:paraId="184CA1F4" w14:textId="77777777" w:rsidR="00120B19" w:rsidRPr="00260E7F" w:rsidRDefault="00120B19" w:rsidP="007176EC">
            <w:pPr>
              <w:keepNext/>
              <w:tabs>
                <w:tab w:val="left" w:pos="1170"/>
              </w:tabs>
              <w:jc w:val="center"/>
              <w:rPr>
                <w:rFonts w:ascii="Segoe UI Semibold" w:eastAsia="Times New Roman" w:hAnsi="Segoe UI Semibold" w:cs="Segoe UI Semibold"/>
                <w:sz w:val="20"/>
                <w:szCs w:val="20"/>
                <w:lang w:val="fr-FR" w:eastAsia="fr-CA"/>
              </w:rPr>
            </w:pPr>
            <w:r>
              <w:rPr>
                <w:rFonts w:ascii="Segoe UI Semibold" w:eastAsia="Times New Roman" w:hAnsi="Segoe UI Semibold" w:cs="Segoe UI Semibold"/>
                <w:sz w:val="20"/>
                <w:szCs w:val="20"/>
                <w:lang w:val="fr-FR" w:eastAsia="fr-CA"/>
              </w:rPr>
              <w:t xml:space="preserve">Type de </w:t>
            </w:r>
            <w:r w:rsidRPr="00260E7F">
              <w:rPr>
                <w:rFonts w:ascii="Segoe UI Semibold" w:eastAsia="Times New Roman" w:hAnsi="Segoe UI Semibold" w:cs="Segoe UI Semibold"/>
                <w:sz w:val="20"/>
                <w:szCs w:val="20"/>
                <w:lang w:val="fr-FR" w:eastAsia="fr-CA"/>
              </w:rPr>
              <w:t>CLIENTÈLE DESSERVIE</w:t>
            </w:r>
          </w:p>
        </w:tc>
        <w:tc>
          <w:tcPr>
            <w:tcW w:w="4407" w:type="dxa"/>
            <w:vAlign w:val="center"/>
          </w:tcPr>
          <w:p w14:paraId="4EEDBAAC" w14:textId="77777777" w:rsidR="00120B19" w:rsidRPr="00260E7F" w:rsidRDefault="00120B19" w:rsidP="007176EC">
            <w:pPr>
              <w:keepNext/>
              <w:tabs>
                <w:tab w:val="left" w:pos="1170"/>
              </w:tabs>
              <w:jc w:val="center"/>
              <w:rPr>
                <w:rFonts w:ascii="Segoe UI Semibold" w:eastAsia="Times New Roman" w:hAnsi="Segoe UI Semibold" w:cs="Segoe UI Semibold"/>
                <w:sz w:val="20"/>
                <w:szCs w:val="20"/>
                <w:lang w:val="fr-FR" w:eastAsia="fr-CA"/>
              </w:rPr>
            </w:pPr>
            <w:r>
              <w:rPr>
                <w:rFonts w:ascii="Segoe UI Semibold" w:eastAsia="Times New Roman" w:hAnsi="Segoe UI Semibold" w:cs="Segoe UI Semibold"/>
                <w:sz w:val="20"/>
                <w:szCs w:val="20"/>
                <w:lang w:val="fr-FR" w:eastAsia="fr-CA"/>
              </w:rPr>
              <w:t xml:space="preserve">Type de </w:t>
            </w:r>
            <w:r w:rsidRPr="00260E7F">
              <w:rPr>
                <w:rFonts w:ascii="Segoe UI Semibold" w:eastAsia="Times New Roman" w:hAnsi="Segoe UI Semibold" w:cs="Segoe UI Semibold"/>
                <w:sz w:val="20"/>
                <w:szCs w:val="20"/>
                <w:lang w:val="fr-FR" w:eastAsia="fr-CA"/>
              </w:rPr>
              <w:t>CLIENTÈLE EXCLUE</w:t>
            </w:r>
          </w:p>
        </w:tc>
      </w:tr>
      <w:tr w:rsidR="00120B19" w14:paraId="4E1D8AAD" w14:textId="77777777" w:rsidTr="007176EC">
        <w:trPr>
          <w:trHeight w:val="1602"/>
        </w:trPr>
        <w:tc>
          <w:tcPr>
            <w:tcW w:w="4140" w:type="dxa"/>
            <w:shd w:val="clear" w:color="auto" w:fill="auto"/>
          </w:tcPr>
          <w:p w14:paraId="75CEC0D4" w14:textId="77777777" w:rsidR="00120B19" w:rsidRDefault="00120B19" w:rsidP="007176EC">
            <w:pPr>
              <w:keepNext/>
              <w:tabs>
                <w:tab w:val="left" w:pos="1170"/>
              </w:tabs>
              <w:spacing w:after="160"/>
              <w:rPr>
                <w:rFonts w:eastAsia="Quattrocento Sans" w:cs="Segoe UI"/>
                <w:sz w:val="20"/>
                <w:szCs w:val="20"/>
              </w:rPr>
            </w:pPr>
            <w:r>
              <w:rPr>
                <w:rFonts w:eastAsia="Quattrocento Sans" w:cs="Segoe UI"/>
                <w:sz w:val="20"/>
                <w:szCs w:val="20"/>
              </w:rPr>
              <w:t>Exemple :</w:t>
            </w:r>
          </w:p>
          <w:p w14:paraId="17C87FC0" w14:textId="77777777" w:rsidR="00120B19" w:rsidRDefault="00120B19" w:rsidP="007176EC">
            <w:pPr>
              <w:keepNext/>
              <w:tabs>
                <w:tab w:val="left" w:pos="1170"/>
              </w:tabs>
              <w:spacing w:after="160"/>
              <w:rPr>
                <w:rFonts w:eastAsia="Times New Roman" w:cs="Segoe UI"/>
                <w:sz w:val="20"/>
                <w:szCs w:val="20"/>
                <w:lang w:val="fr-FR" w:eastAsia="fr-CA"/>
              </w:rPr>
            </w:pPr>
            <w:r>
              <w:rPr>
                <w:rFonts w:eastAsia="Quattrocento Sans" w:cs="Segoe UI"/>
                <w:sz w:val="20"/>
                <w:szCs w:val="20"/>
              </w:rPr>
              <w:t>Clientèle hébergée dans les CHSLD (</w:t>
            </w:r>
            <w:r w:rsidRPr="001B12A1">
              <w:rPr>
                <w:rFonts w:eastAsia="Quattrocento Sans" w:cs="Segoe UI"/>
                <w:i/>
                <w:iCs/>
                <w:sz w:val="20"/>
                <w:szCs w:val="20"/>
              </w:rPr>
              <w:t>nommer les CHSLD si désiré</w:t>
            </w:r>
            <w:r>
              <w:rPr>
                <w:rFonts w:eastAsia="Quattrocento Sans" w:cs="Segoe UI"/>
                <w:sz w:val="20"/>
                <w:szCs w:val="20"/>
              </w:rPr>
              <w:t>) de l’établissement</w:t>
            </w:r>
          </w:p>
        </w:tc>
        <w:tc>
          <w:tcPr>
            <w:tcW w:w="4407" w:type="dxa"/>
            <w:shd w:val="clear" w:color="auto" w:fill="auto"/>
          </w:tcPr>
          <w:p w14:paraId="01D9B09C" w14:textId="77777777" w:rsidR="00120B19" w:rsidRDefault="00120B19" w:rsidP="007176EC">
            <w:pPr>
              <w:keepNext/>
              <w:tabs>
                <w:tab w:val="left" w:pos="1170"/>
              </w:tabs>
              <w:spacing w:after="160"/>
              <w:rPr>
                <w:rFonts w:eastAsia="Quattrocento Sans" w:cs="Segoe UI"/>
                <w:sz w:val="20"/>
                <w:szCs w:val="20"/>
              </w:rPr>
            </w:pPr>
            <w:r>
              <w:rPr>
                <w:rFonts w:eastAsia="Quattrocento Sans" w:cs="Segoe UI"/>
                <w:sz w:val="20"/>
                <w:szCs w:val="20"/>
              </w:rPr>
              <w:t>Exemple :</w:t>
            </w:r>
          </w:p>
          <w:p w14:paraId="17590B91" w14:textId="77777777" w:rsidR="00120B19" w:rsidRDefault="00120B19" w:rsidP="007176EC">
            <w:pPr>
              <w:keepNext/>
              <w:tabs>
                <w:tab w:val="left" w:pos="1170"/>
              </w:tabs>
              <w:spacing w:after="160"/>
              <w:rPr>
                <w:rFonts w:eastAsia="Times New Roman" w:cs="Segoe UI"/>
                <w:sz w:val="20"/>
                <w:szCs w:val="20"/>
                <w:lang w:val="fr-FR" w:eastAsia="fr-CA"/>
              </w:rPr>
            </w:pPr>
            <w:r>
              <w:rPr>
                <w:rFonts w:eastAsia="Quattrocento Sans" w:cs="Segoe UI"/>
                <w:sz w:val="20"/>
                <w:szCs w:val="20"/>
              </w:rPr>
              <w:t>Clientèle occupant un lit d’hébergement temporaire dans un CHSLD (clientèle non-hébergée) de l’établissement</w:t>
            </w:r>
          </w:p>
        </w:tc>
      </w:tr>
    </w:tbl>
    <w:p w14:paraId="5E5DE6E3" w14:textId="77777777" w:rsidR="00120B19" w:rsidRDefault="00120B19" w:rsidP="00120B19">
      <w:pPr>
        <w:pStyle w:val="Entente-niveau-2"/>
        <w:numPr>
          <w:ilvl w:val="1"/>
          <w:numId w:val="16"/>
        </w:numPr>
        <w:ind w:left="720" w:hanging="720"/>
      </w:pPr>
      <w:r>
        <w:t>Soins offerts par le pharmacien et/ou exclus</w:t>
      </w:r>
    </w:p>
    <w:p w14:paraId="536F7CB6" w14:textId="77777777" w:rsidR="00120B19" w:rsidRPr="004D2011" w:rsidRDefault="00120B19" w:rsidP="00120B19">
      <w:pPr>
        <w:pStyle w:val="Entente-niveau-2"/>
        <w:numPr>
          <w:ilvl w:val="0"/>
          <w:numId w:val="0"/>
        </w:numPr>
        <w:shd w:val="clear" w:color="auto" w:fill="auto"/>
        <w:spacing w:before="240"/>
        <w:ind w:left="720"/>
      </w:pPr>
      <w:r w:rsidRPr="007A4D84">
        <w:t>Les soins offerts par le pharmacien</w:t>
      </w:r>
      <w:r>
        <w:t xml:space="preserve"> le sont</w:t>
      </w:r>
      <w:r w:rsidRPr="007A4D84">
        <w:t xml:space="preserve"> en sus des activités autonomes suivantes prévues à la </w:t>
      </w:r>
      <w:r w:rsidRPr="007A4D84">
        <w:rPr>
          <w:i/>
          <w:iCs/>
        </w:rPr>
        <w:t>Loi sur la pharmacie</w:t>
      </w:r>
      <w:r w:rsidRPr="007A4D84">
        <w:t xml:space="preserve"> et à ses règlements</w:t>
      </w:r>
      <w:r>
        <w:t xml:space="preserve"> </w:t>
      </w:r>
      <w:r w:rsidRPr="007A4D84">
        <w:t>:</w:t>
      </w:r>
    </w:p>
    <w:p w14:paraId="771041AF" w14:textId="77777777" w:rsidR="00120B19" w:rsidRPr="00481EB7" w:rsidRDefault="00120B19" w:rsidP="00120B19">
      <w:pPr>
        <w:numPr>
          <w:ilvl w:val="0"/>
          <w:numId w:val="28"/>
        </w:numPr>
        <w:spacing w:before="60" w:after="0"/>
        <w:ind w:left="1440" w:hanging="306"/>
        <w:jc w:val="both"/>
        <w:rPr>
          <w:rFonts w:eastAsia="Quattrocento Sans" w:cs="Segoe UI"/>
          <w:sz w:val="20"/>
          <w:szCs w:val="20"/>
        </w:rPr>
      </w:pPr>
      <w:r w:rsidRPr="008D3EF5">
        <w:rPr>
          <w:rFonts w:cs="Segoe UI"/>
          <w:color w:val="262626" w:themeColor="text1" w:themeTint="D9"/>
          <w:sz w:val="20"/>
          <w:szCs w:val="20"/>
        </w:rPr>
        <w:t xml:space="preserve">Évaluation </w:t>
      </w:r>
      <w:r>
        <w:rPr>
          <w:rFonts w:cs="Segoe UI"/>
          <w:color w:val="262626" w:themeColor="text1" w:themeTint="D9"/>
          <w:sz w:val="20"/>
          <w:szCs w:val="20"/>
        </w:rPr>
        <w:t xml:space="preserve">de la condition </w:t>
      </w:r>
      <w:r w:rsidRPr="008D3EF5">
        <w:rPr>
          <w:rFonts w:cs="Segoe UI"/>
          <w:color w:val="262626" w:themeColor="text1" w:themeTint="D9"/>
          <w:sz w:val="20"/>
          <w:szCs w:val="20"/>
        </w:rPr>
        <w:t>physique et mentale d’une personne dans le but d’assurer l’usage approprié des médicaments</w:t>
      </w:r>
      <w:r>
        <w:rPr>
          <w:rFonts w:cs="Segoe UI"/>
          <w:color w:val="262626" w:themeColor="text1" w:themeTint="D9"/>
          <w:sz w:val="20"/>
          <w:szCs w:val="20"/>
        </w:rPr>
        <w:t xml:space="preserve">. Par exemple, </w:t>
      </w:r>
      <w:r>
        <w:rPr>
          <w:rFonts w:eastAsia="Quattrocento Sans" w:cs="Segoe UI"/>
          <w:sz w:val="20"/>
          <w:szCs w:val="20"/>
        </w:rPr>
        <w:t>en CHSLD, cela peut se traduire par l’évaluation des réactions extrapyramidales lors de l’utilisation d’antipsychotiques.</w:t>
      </w:r>
    </w:p>
    <w:p w14:paraId="45B4C22C" w14:textId="77777777" w:rsidR="00120B19" w:rsidRPr="004174C8" w:rsidRDefault="00120B19" w:rsidP="00120B19">
      <w:pPr>
        <w:pStyle w:val="Paragraphedeliste"/>
        <w:numPr>
          <w:ilvl w:val="0"/>
          <w:numId w:val="15"/>
        </w:numPr>
        <w:spacing w:before="60" w:after="0"/>
        <w:contextualSpacing w:val="0"/>
        <w:jc w:val="both"/>
        <w:rPr>
          <w:rFonts w:cs="Segoe UI"/>
          <w:color w:val="262626" w:themeColor="text1" w:themeTint="D9"/>
          <w:sz w:val="20"/>
          <w:szCs w:val="20"/>
        </w:rPr>
      </w:pPr>
      <w:r>
        <w:rPr>
          <w:rFonts w:cs="Segoe UI"/>
          <w:color w:val="262626" w:themeColor="text1" w:themeTint="D9"/>
          <w:sz w:val="20"/>
          <w:szCs w:val="20"/>
        </w:rPr>
        <w:t>Prolongation d’une ordonnance afin que le traitement prescrit à un patient ne soit pas interrompu. Par exemple, e</w:t>
      </w:r>
      <w:r w:rsidRPr="004174C8">
        <w:rPr>
          <w:rFonts w:cs="Segoe UI"/>
          <w:color w:val="262626" w:themeColor="text1" w:themeTint="D9"/>
          <w:sz w:val="20"/>
          <w:szCs w:val="20"/>
        </w:rPr>
        <w:t>n CHSLD, cela peut se traduire par la prolongation des ordonnances de l’ancien milieu de vie du résident lorsque celui est admis en hébergement de longue durée.</w:t>
      </w:r>
    </w:p>
    <w:p w14:paraId="4289E588" w14:textId="77777777" w:rsidR="00120B19" w:rsidRPr="00481EB7" w:rsidRDefault="00120B19" w:rsidP="00120B19">
      <w:pPr>
        <w:pStyle w:val="Paragraphedeliste"/>
        <w:numPr>
          <w:ilvl w:val="0"/>
          <w:numId w:val="15"/>
        </w:numPr>
        <w:spacing w:before="60" w:after="0"/>
        <w:contextualSpacing w:val="0"/>
        <w:jc w:val="both"/>
        <w:rPr>
          <w:rFonts w:cs="Segoe UI"/>
          <w:color w:val="262626" w:themeColor="text1" w:themeTint="D9"/>
          <w:sz w:val="20"/>
          <w:szCs w:val="20"/>
        </w:rPr>
      </w:pPr>
      <w:r>
        <w:rPr>
          <w:rFonts w:cs="Segoe UI"/>
          <w:color w:val="262626" w:themeColor="text1" w:themeTint="D9"/>
          <w:sz w:val="20"/>
          <w:szCs w:val="20"/>
        </w:rPr>
        <w:t>Substitution au médicament prescrit d’un autre médicament. Par exemple,</w:t>
      </w:r>
      <w:r w:rsidRPr="00481EB7">
        <w:rPr>
          <w:rFonts w:eastAsia="Quattrocento Sans" w:cs="Segoe UI"/>
          <w:sz w:val="20"/>
          <w:szCs w:val="20"/>
          <w:highlight w:val="white"/>
        </w:rPr>
        <w:t xml:space="preserve"> </w:t>
      </w:r>
      <w:r>
        <w:rPr>
          <w:rFonts w:cs="Segoe UI"/>
          <w:color w:val="262626" w:themeColor="text1" w:themeTint="D9"/>
          <w:sz w:val="20"/>
          <w:szCs w:val="20"/>
        </w:rPr>
        <w:t>e</w:t>
      </w:r>
      <w:r w:rsidRPr="00481EB7">
        <w:rPr>
          <w:rFonts w:cs="Segoe UI"/>
          <w:color w:val="262626" w:themeColor="text1" w:themeTint="D9"/>
          <w:sz w:val="20"/>
          <w:szCs w:val="20"/>
        </w:rPr>
        <w:t>n CHSLD, cela peut se traduire par le remplacement d'un inhibiteur de la pompe à protons p</w:t>
      </w:r>
      <w:r>
        <w:rPr>
          <w:rFonts w:cs="Segoe UI"/>
          <w:color w:val="262626" w:themeColor="text1" w:themeTint="D9"/>
          <w:sz w:val="20"/>
          <w:szCs w:val="20"/>
        </w:rPr>
        <w:t>a</w:t>
      </w:r>
      <w:r w:rsidRPr="00481EB7">
        <w:rPr>
          <w:rFonts w:cs="Segoe UI"/>
          <w:color w:val="262626" w:themeColor="text1" w:themeTint="D9"/>
          <w:sz w:val="20"/>
          <w:szCs w:val="20"/>
        </w:rPr>
        <w:t>r un autre si un résident n'est plus capable d'avaler ses comprimés.</w:t>
      </w:r>
    </w:p>
    <w:p w14:paraId="3F375A30" w14:textId="77777777" w:rsidR="00120B19" w:rsidRPr="004174C8" w:rsidRDefault="00120B19" w:rsidP="00120B19">
      <w:pPr>
        <w:pStyle w:val="Paragraphedeliste"/>
        <w:numPr>
          <w:ilvl w:val="0"/>
          <w:numId w:val="15"/>
        </w:numPr>
        <w:spacing w:before="60" w:after="0"/>
        <w:contextualSpacing w:val="0"/>
        <w:jc w:val="both"/>
        <w:rPr>
          <w:rFonts w:cs="Segoe UI"/>
          <w:color w:val="262626" w:themeColor="text1" w:themeTint="D9"/>
          <w:sz w:val="20"/>
          <w:szCs w:val="20"/>
        </w:rPr>
      </w:pPr>
      <w:r w:rsidRPr="008D3EF5">
        <w:rPr>
          <w:rFonts w:cs="Segoe UI"/>
          <w:color w:val="262626" w:themeColor="text1" w:themeTint="D9"/>
          <w:sz w:val="20"/>
          <w:szCs w:val="20"/>
        </w:rPr>
        <w:t>Prescription d</w:t>
      </w:r>
      <w:r>
        <w:rPr>
          <w:rFonts w:cs="Segoe UI"/>
          <w:color w:val="262626" w:themeColor="text1" w:themeTint="D9"/>
          <w:sz w:val="20"/>
          <w:szCs w:val="20"/>
        </w:rPr>
        <w:t>e</w:t>
      </w:r>
      <w:r w:rsidRPr="008D3EF5">
        <w:rPr>
          <w:rFonts w:cs="Segoe UI"/>
          <w:color w:val="262626" w:themeColor="text1" w:themeTint="D9"/>
          <w:sz w:val="20"/>
          <w:szCs w:val="20"/>
        </w:rPr>
        <w:t xml:space="preserve"> médicament</w:t>
      </w:r>
      <w:r>
        <w:rPr>
          <w:rFonts w:cs="Segoe UI"/>
          <w:color w:val="262626" w:themeColor="text1" w:themeTint="D9"/>
          <w:sz w:val="20"/>
          <w:szCs w:val="20"/>
        </w:rPr>
        <w:t>s</w:t>
      </w:r>
      <w:r w:rsidRPr="008D3EF5">
        <w:rPr>
          <w:rFonts w:cs="Segoe UI"/>
          <w:color w:val="262626" w:themeColor="text1" w:themeTint="D9"/>
          <w:sz w:val="20"/>
          <w:szCs w:val="20"/>
        </w:rPr>
        <w:t xml:space="preserve"> en vente libre</w:t>
      </w:r>
      <w:r>
        <w:rPr>
          <w:rFonts w:cs="Segoe UI"/>
          <w:color w:val="262626" w:themeColor="text1" w:themeTint="D9"/>
          <w:sz w:val="20"/>
          <w:szCs w:val="20"/>
        </w:rPr>
        <w:t>. Par exemple,</w:t>
      </w:r>
      <w:r w:rsidRPr="004174C8">
        <w:rPr>
          <w:rFonts w:eastAsia="Quattrocento Sans" w:cs="Segoe UI"/>
          <w:sz w:val="20"/>
          <w:szCs w:val="20"/>
        </w:rPr>
        <w:t xml:space="preserve"> </w:t>
      </w:r>
      <w:r>
        <w:rPr>
          <w:rFonts w:cs="Segoe UI"/>
          <w:color w:val="262626" w:themeColor="text1" w:themeTint="D9"/>
          <w:sz w:val="20"/>
          <w:szCs w:val="20"/>
        </w:rPr>
        <w:t>e</w:t>
      </w:r>
      <w:r w:rsidRPr="004174C8">
        <w:rPr>
          <w:rFonts w:cs="Segoe UI"/>
          <w:color w:val="262626" w:themeColor="text1" w:themeTint="D9"/>
          <w:sz w:val="20"/>
          <w:szCs w:val="20"/>
        </w:rPr>
        <w:t>n CHSLD, cela peut se traduire par la prescription de chlorure de potassium lorsqu’une hypokaliémie est détectée.</w:t>
      </w:r>
    </w:p>
    <w:p w14:paraId="498BBDBA" w14:textId="77777777" w:rsidR="00120B19" w:rsidRPr="008D3EF5" w:rsidRDefault="00120B19" w:rsidP="00120B19">
      <w:pPr>
        <w:pStyle w:val="Paragraphedeliste"/>
        <w:numPr>
          <w:ilvl w:val="0"/>
          <w:numId w:val="15"/>
        </w:numPr>
        <w:spacing w:before="60" w:after="0"/>
        <w:contextualSpacing w:val="0"/>
        <w:jc w:val="both"/>
        <w:rPr>
          <w:rFonts w:cs="Segoe UI"/>
          <w:color w:val="262626" w:themeColor="text1" w:themeTint="D9"/>
          <w:sz w:val="20"/>
          <w:szCs w:val="20"/>
        </w:rPr>
      </w:pPr>
      <w:r>
        <w:rPr>
          <w:rFonts w:cs="Segoe UI"/>
          <w:color w:val="262626" w:themeColor="text1" w:themeTint="D9"/>
          <w:sz w:val="20"/>
          <w:szCs w:val="20"/>
        </w:rPr>
        <w:t>Prescription de médicaments à la suite d’une demande de consultation.</w:t>
      </w:r>
    </w:p>
    <w:p w14:paraId="10FA5DB1" w14:textId="77777777" w:rsidR="00120B19" w:rsidRPr="004174C8" w:rsidRDefault="00120B19" w:rsidP="00120B19">
      <w:pPr>
        <w:pStyle w:val="Paragraphedeliste"/>
        <w:numPr>
          <w:ilvl w:val="0"/>
          <w:numId w:val="15"/>
        </w:numPr>
        <w:spacing w:before="60" w:after="0"/>
        <w:contextualSpacing w:val="0"/>
        <w:jc w:val="both"/>
        <w:rPr>
          <w:rFonts w:cs="Segoe UI"/>
          <w:color w:val="262626" w:themeColor="text1" w:themeTint="D9"/>
          <w:sz w:val="20"/>
          <w:szCs w:val="20"/>
        </w:rPr>
      </w:pPr>
      <w:r w:rsidRPr="008D3EF5">
        <w:rPr>
          <w:rFonts w:cs="Segoe UI"/>
          <w:color w:val="262626" w:themeColor="text1" w:themeTint="D9"/>
          <w:sz w:val="20"/>
          <w:szCs w:val="20"/>
        </w:rPr>
        <w:t>Prescription et interprétation, en plus des analyses de laboratoires, d’autres tests, dans le but d’assurer l’usage approprié des médicaments</w:t>
      </w:r>
      <w:r>
        <w:rPr>
          <w:rFonts w:cs="Segoe UI"/>
          <w:color w:val="262626" w:themeColor="text1" w:themeTint="D9"/>
          <w:sz w:val="20"/>
          <w:szCs w:val="20"/>
        </w:rPr>
        <w:t>. Par exemple, e</w:t>
      </w:r>
      <w:r w:rsidRPr="004174C8">
        <w:rPr>
          <w:rFonts w:cs="Segoe UI"/>
          <w:color w:val="262626" w:themeColor="text1" w:themeTint="D9"/>
          <w:sz w:val="20"/>
          <w:szCs w:val="20"/>
        </w:rPr>
        <w:t>n CHSLD, cela peut se traduire par la prescription de tests de laboratoires, ainsi que tout autre test (ex: pression artérielle en position couchée-debout) avant ou après l’administration d’un médicament pour en assurer l’innocuité ou l’efficacité.</w:t>
      </w:r>
    </w:p>
    <w:p w14:paraId="6FE90FF6" w14:textId="77777777" w:rsidR="00120B19" w:rsidRPr="008D3EF5" w:rsidRDefault="00120B19" w:rsidP="00120B19">
      <w:pPr>
        <w:pStyle w:val="Paragraphedeliste"/>
        <w:numPr>
          <w:ilvl w:val="0"/>
          <w:numId w:val="15"/>
        </w:numPr>
        <w:spacing w:before="60" w:after="0"/>
        <w:contextualSpacing w:val="0"/>
        <w:jc w:val="both"/>
        <w:rPr>
          <w:rFonts w:cs="Segoe UI"/>
          <w:color w:val="262626" w:themeColor="text1" w:themeTint="D9"/>
          <w:sz w:val="20"/>
          <w:szCs w:val="20"/>
        </w:rPr>
      </w:pPr>
      <w:r w:rsidRPr="008D3EF5">
        <w:rPr>
          <w:rFonts w:cs="Segoe UI"/>
          <w:color w:val="262626" w:themeColor="text1" w:themeTint="D9"/>
          <w:sz w:val="20"/>
          <w:szCs w:val="20"/>
        </w:rPr>
        <w:t>Ajustement de médicaments à partir des cibles thérapeutiques reconnues</w:t>
      </w:r>
      <w:r>
        <w:rPr>
          <w:rFonts w:cs="Segoe UI"/>
          <w:color w:val="262626" w:themeColor="text1" w:themeTint="D9"/>
          <w:sz w:val="20"/>
          <w:szCs w:val="20"/>
        </w:rPr>
        <w:t>.</w:t>
      </w:r>
    </w:p>
    <w:p w14:paraId="5B164734" w14:textId="77777777" w:rsidR="00120B19" w:rsidRPr="00481EB7" w:rsidRDefault="00120B19" w:rsidP="00120B19">
      <w:pPr>
        <w:pStyle w:val="Paragraphedeliste"/>
        <w:numPr>
          <w:ilvl w:val="0"/>
          <w:numId w:val="15"/>
        </w:numPr>
        <w:spacing w:before="60" w:after="0"/>
        <w:contextualSpacing w:val="0"/>
        <w:jc w:val="both"/>
        <w:rPr>
          <w:rFonts w:cs="Segoe UI"/>
          <w:color w:val="262626" w:themeColor="text1" w:themeTint="D9"/>
          <w:sz w:val="20"/>
          <w:szCs w:val="20"/>
        </w:rPr>
      </w:pPr>
      <w:r w:rsidRPr="008D3EF5">
        <w:rPr>
          <w:rFonts w:cs="Segoe UI"/>
          <w:color w:val="262626" w:themeColor="text1" w:themeTint="D9"/>
          <w:sz w:val="20"/>
          <w:szCs w:val="20"/>
        </w:rPr>
        <w:t>Cessation ou ajustement de médicaments pour assurer l’efficacité de la thérapie médicamenteuse ou la sécurité du patient</w:t>
      </w:r>
      <w:r>
        <w:rPr>
          <w:rFonts w:cs="Segoe UI"/>
          <w:color w:val="262626" w:themeColor="text1" w:themeTint="D9"/>
          <w:sz w:val="20"/>
          <w:szCs w:val="20"/>
        </w:rPr>
        <w:t>. Par exemple, e</w:t>
      </w:r>
      <w:r w:rsidRPr="00481EB7">
        <w:rPr>
          <w:rFonts w:cs="Segoe UI"/>
          <w:color w:val="262626" w:themeColor="text1" w:themeTint="D9"/>
          <w:sz w:val="20"/>
          <w:szCs w:val="20"/>
        </w:rPr>
        <w:t xml:space="preserve">n CHSLD, cela peut se traduire par la prise en charge complète des maladies chroniques diagnostiquées d’un résident pour lesquelles un médicament a déjà été amorcé. Entre autres, le pharmacien pourrait réduire les doses de la médication antihypertensive d’un résident dont la tension artérielle est trop basse et qui est à risque élevé de chutes. Il pourrait aussi ajuster à la hausse les hypoglycémiants d’un </w:t>
      </w:r>
      <w:r>
        <w:rPr>
          <w:rFonts w:cs="Segoe UI"/>
          <w:color w:val="262626" w:themeColor="text1" w:themeTint="D9"/>
          <w:sz w:val="20"/>
          <w:szCs w:val="20"/>
        </w:rPr>
        <w:t>résident</w:t>
      </w:r>
      <w:r w:rsidRPr="00481EB7">
        <w:rPr>
          <w:rFonts w:cs="Segoe UI"/>
          <w:color w:val="262626" w:themeColor="text1" w:themeTint="D9"/>
          <w:sz w:val="20"/>
          <w:szCs w:val="20"/>
        </w:rPr>
        <w:t xml:space="preserve"> ayant des valeurs de glycémie trop élevées.</w:t>
      </w:r>
    </w:p>
    <w:p w14:paraId="00B67308" w14:textId="77777777" w:rsidR="00120B19" w:rsidRPr="009A7865" w:rsidRDefault="00120B19" w:rsidP="00120B19">
      <w:pPr>
        <w:pStyle w:val="Paragraphedeliste"/>
        <w:numPr>
          <w:ilvl w:val="0"/>
          <w:numId w:val="15"/>
        </w:numPr>
        <w:spacing w:before="60" w:after="0"/>
        <w:contextualSpacing w:val="0"/>
        <w:jc w:val="both"/>
        <w:rPr>
          <w:rFonts w:cs="Segoe UI"/>
        </w:rPr>
      </w:pPr>
      <w:r w:rsidRPr="00481EB7">
        <w:rPr>
          <w:rFonts w:cs="Segoe UI"/>
          <w:color w:val="262626" w:themeColor="text1" w:themeTint="D9"/>
          <w:sz w:val="20"/>
          <w:szCs w:val="20"/>
        </w:rPr>
        <w:t>Prescription de médicaments pour des conditions mineures ou situation où aucun diagnostic n’est requis. Par exemple,</w:t>
      </w:r>
      <w:r w:rsidRPr="00481EB7">
        <w:t xml:space="preserve"> </w:t>
      </w:r>
      <w:r w:rsidRPr="00481EB7">
        <w:rPr>
          <w:rFonts w:cs="Segoe UI"/>
          <w:color w:val="262626" w:themeColor="text1" w:themeTint="D9"/>
          <w:sz w:val="20"/>
          <w:szCs w:val="20"/>
        </w:rPr>
        <w:t>en CHSLD, cela peut se traduire par la prescription d’une prophylaxie antivirale aux résidents étant à risque de développer des complications liées à l’influenza lorsqu’un ou des cas sont diagnostiqués sur l’unité. Le pharmacien pourrait également prescrire un traitement pour soulager la dyspepsie ou du reflux gastro œsophagien pour une durée déterminée, ainsi que pour des nausées ou des vomissements</w:t>
      </w:r>
      <w:r>
        <w:rPr>
          <w:rFonts w:cs="Segoe UI"/>
          <w:color w:val="262626" w:themeColor="text1" w:themeTint="D9"/>
          <w:sz w:val="20"/>
          <w:szCs w:val="20"/>
        </w:rPr>
        <w:t>.</w:t>
      </w:r>
    </w:p>
    <w:p w14:paraId="7267A4EA" w14:textId="77777777" w:rsidR="00120B19" w:rsidRPr="00D371E7" w:rsidRDefault="00120B19" w:rsidP="00120B19">
      <w:pPr>
        <w:pStyle w:val="Paragraphedeliste"/>
        <w:numPr>
          <w:ilvl w:val="0"/>
          <w:numId w:val="15"/>
        </w:numPr>
        <w:spacing w:before="60" w:after="0"/>
        <w:contextualSpacing w:val="0"/>
        <w:jc w:val="both"/>
        <w:rPr>
          <w:rFonts w:cs="Segoe UI"/>
          <w:color w:val="262626" w:themeColor="text1" w:themeTint="D9"/>
          <w:sz w:val="20"/>
          <w:szCs w:val="20"/>
        </w:rPr>
      </w:pPr>
      <w:r w:rsidRPr="008D3EF5">
        <w:rPr>
          <w:rFonts w:cs="Segoe UI"/>
          <w:color w:val="262626" w:themeColor="text1" w:themeTint="D9"/>
          <w:sz w:val="20"/>
          <w:szCs w:val="20"/>
        </w:rPr>
        <w:t>Administr</w:t>
      </w:r>
      <w:r>
        <w:rPr>
          <w:rFonts w:cs="Segoe UI"/>
          <w:color w:val="262626" w:themeColor="text1" w:themeTint="D9"/>
          <w:sz w:val="20"/>
          <w:szCs w:val="20"/>
        </w:rPr>
        <w:t>ation</w:t>
      </w:r>
      <w:r w:rsidRPr="008D3EF5">
        <w:rPr>
          <w:rFonts w:cs="Segoe UI"/>
          <w:color w:val="262626" w:themeColor="text1" w:themeTint="D9"/>
          <w:sz w:val="20"/>
          <w:szCs w:val="20"/>
        </w:rPr>
        <w:t xml:space="preserve"> </w:t>
      </w:r>
      <w:r>
        <w:rPr>
          <w:rFonts w:cs="Segoe UI"/>
          <w:color w:val="262626" w:themeColor="text1" w:themeTint="D9"/>
          <w:sz w:val="20"/>
          <w:szCs w:val="20"/>
        </w:rPr>
        <w:t>d’</w:t>
      </w:r>
      <w:r w:rsidRPr="008D3EF5">
        <w:rPr>
          <w:rFonts w:cs="Segoe UI"/>
          <w:color w:val="262626" w:themeColor="text1" w:themeTint="D9"/>
          <w:sz w:val="20"/>
          <w:szCs w:val="20"/>
        </w:rPr>
        <w:t>un médicament par voie orale, topique, sous-cutanée, intranasale, intradermique, intramusculaire ou par inhalation, afin d’en démontrer l’usage approprié, aux fins de la vaccination ou lors d’une situation d’urgence.</w:t>
      </w:r>
    </w:p>
    <w:p w14:paraId="0D2E88E4" w14:textId="77777777" w:rsidR="00120B19" w:rsidRPr="00945DA9" w:rsidRDefault="00120B19" w:rsidP="00120B19">
      <w:pPr>
        <w:pStyle w:val="Entente-niveau-2"/>
        <w:keepNext/>
        <w:numPr>
          <w:ilvl w:val="0"/>
          <w:numId w:val="0"/>
        </w:numPr>
        <w:spacing w:after="120"/>
        <w:ind w:left="720"/>
      </w:pPr>
      <w:r>
        <w:t>Les soins offerts par le pharmacien ou ceux exclus sont :</w:t>
      </w:r>
    </w:p>
    <w:tbl>
      <w:tblPr>
        <w:tblStyle w:val="Grilledutableau"/>
        <w:tblW w:w="0" w:type="auto"/>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6"/>
      </w:tblGrid>
      <w:tr w:rsidR="00120B19" w:rsidRPr="003F637A" w14:paraId="1E7C538F" w14:textId="77777777" w:rsidTr="007176EC">
        <w:trPr>
          <w:trHeight w:val="576"/>
        </w:trPr>
        <w:tc>
          <w:tcPr>
            <w:tcW w:w="8546" w:type="dxa"/>
            <w:vAlign w:val="center"/>
          </w:tcPr>
          <w:p w14:paraId="4D4656CA" w14:textId="77777777" w:rsidR="00120B19" w:rsidRPr="00260E7F" w:rsidRDefault="00120B19" w:rsidP="007176EC">
            <w:pPr>
              <w:keepNext/>
              <w:tabs>
                <w:tab w:val="left" w:pos="1170"/>
              </w:tabs>
              <w:jc w:val="center"/>
              <w:rPr>
                <w:rFonts w:ascii="Segoe UI Semibold" w:eastAsia="Times New Roman" w:hAnsi="Segoe UI Semibold" w:cs="Segoe UI Semibold"/>
                <w:smallCaps/>
                <w:sz w:val="20"/>
                <w:szCs w:val="20"/>
                <w:lang w:val="fr-FR" w:eastAsia="fr-CA"/>
              </w:rPr>
            </w:pPr>
            <w:r w:rsidRPr="00260E7F">
              <w:rPr>
                <w:rFonts w:ascii="Segoe UI Semibold" w:eastAsia="Times New Roman" w:hAnsi="Segoe UI Semibold" w:cs="Segoe UI Semibold"/>
                <w:smallCaps/>
                <w:sz w:val="20"/>
                <w:szCs w:val="20"/>
                <w:lang w:val="fr-FR" w:eastAsia="fr-CA"/>
              </w:rPr>
              <w:t>SOINS OFFERTS</w:t>
            </w:r>
          </w:p>
        </w:tc>
      </w:tr>
      <w:tr w:rsidR="00120B19" w14:paraId="06E45EA2" w14:textId="77777777" w:rsidTr="007176EC">
        <w:trPr>
          <w:trHeight w:val="3882"/>
        </w:trPr>
        <w:tc>
          <w:tcPr>
            <w:tcW w:w="8546" w:type="dxa"/>
          </w:tcPr>
          <w:p w14:paraId="229E5610" w14:textId="77777777" w:rsidR="00120B19" w:rsidRPr="009A7865" w:rsidRDefault="00120B19" w:rsidP="00120B19">
            <w:pPr>
              <w:pStyle w:val="Paragraphedeliste"/>
              <w:keepNext/>
              <w:numPr>
                <w:ilvl w:val="0"/>
                <w:numId w:val="30"/>
              </w:numPr>
              <w:tabs>
                <w:tab w:val="left" w:pos="1170"/>
              </w:tabs>
              <w:spacing w:after="60"/>
              <w:ind w:left="525" w:hanging="450"/>
              <w:contextualSpacing w:val="0"/>
              <w:rPr>
                <w:rFonts w:eastAsia="Times New Roman" w:cs="Segoe UI"/>
                <w:sz w:val="20"/>
                <w:szCs w:val="20"/>
                <w:u w:val="single"/>
                <w:lang w:eastAsia="fr-CA"/>
              </w:rPr>
            </w:pPr>
            <w:r w:rsidRPr="009A7865">
              <w:rPr>
                <w:rFonts w:eastAsia="Times New Roman" w:cs="Segoe UI"/>
                <w:sz w:val="20"/>
                <w:szCs w:val="20"/>
                <w:lang w:eastAsia="fr-CA"/>
              </w:rPr>
              <w:t>Amorcer, ajuster ou cesser les médicaments pour les maladies chroniques lorsqu’un diagnostic est déjà présent au dossier (</w:t>
            </w:r>
            <w:r w:rsidRPr="009A7865">
              <w:rPr>
                <w:rFonts w:eastAsia="Times New Roman" w:cs="Segoe UI"/>
                <w:sz w:val="20"/>
                <w:szCs w:val="20"/>
                <w:lang w:val="fr-FR" w:eastAsia="fr-CA"/>
              </w:rPr>
              <w:t>notamment, mais ne se limitant pas à, le diabète, l’épilepsie, l’hypertension artérielle, l’insuffisance cardiaque)</w:t>
            </w:r>
          </w:p>
          <w:p w14:paraId="2F5877BC" w14:textId="77777777" w:rsidR="00120B19" w:rsidRPr="009A7865" w:rsidRDefault="00120B19" w:rsidP="00120B19">
            <w:pPr>
              <w:pStyle w:val="Paragraphedeliste"/>
              <w:keepNext/>
              <w:numPr>
                <w:ilvl w:val="0"/>
                <w:numId w:val="30"/>
              </w:numPr>
              <w:tabs>
                <w:tab w:val="left" w:pos="1170"/>
              </w:tabs>
              <w:spacing w:after="60"/>
              <w:ind w:left="525" w:hanging="450"/>
              <w:contextualSpacing w:val="0"/>
              <w:rPr>
                <w:rFonts w:eastAsia="Times New Roman" w:cs="Segoe UI"/>
                <w:sz w:val="20"/>
                <w:szCs w:val="20"/>
                <w:lang w:eastAsia="fr-CA"/>
              </w:rPr>
            </w:pPr>
            <w:r w:rsidRPr="009A7865">
              <w:rPr>
                <w:rFonts w:eastAsia="Times New Roman" w:cs="Segoe UI"/>
                <w:sz w:val="20"/>
                <w:szCs w:val="20"/>
                <w:lang w:eastAsia="fr-CA"/>
              </w:rPr>
              <w:t>Amorcer, ajuster ou cesser les médicaments dans le cadre des soins de fin de vie lorsque celle-ci est statuée</w:t>
            </w:r>
          </w:p>
          <w:p w14:paraId="6FF62B8E" w14:textId="77777777" w:rsidR="00120B19" w:rsidRPr="009A7865" w:rsidRDefault="00120B19" w:rsidP="00120B19">
            <w:pPr>
              <w:pStyle w:val="Paragraphedeliste"/>
              <w:keepNext/>
              <w:numPr>
                <w:ilvl w:val="0"/>
                <w:numId w:val="30"/>
              </w:numPr>
              <w:tabs>
                <w:tab w:val="left" w:pos="1170"/>
              </w:tabs>
              <w:spacing w:after="60"/>
              <w:ind w:left="525" w:hanging="450"/>
              <w:contextualSpacing w:val="0"/>
              <w:rPr>
                <w:rFonts w:eastAsia="Times New Roman" w:cs="Segoe UI"/>
                <w:sz w:val="20"/>
                <w:szCs w:val="20"/>
                <w:lang w:eastAsia="fr-CA"/>
              </w:rPr>
            </w:pPr>
            <w:r w:rsidRPr="009A7865">
              <w:rPr>
                <w:rFonts w:eastAsia="Times New Roman" w:cs="Segoe UI"/>
                <w:sz w:val="20"/>
                <w:szCs w:val="20"/>
                <w:lang w:val="fr-FR" w:eastAsia="fr-CA"/>
              </w:rPr>
              <w:t>Amorcer, ajuster ou cesser les médicaments nécessaires à la gestion des symptômes constatés par le pharmacien à la suite de l’évaluation de la condition physique ou mentale (exemples : nausées et vomissements, dyspepsie, constipation, diarrhée, anxiété, insomnie, agitation, confusion, prurit)</w:t>
            </w:r>
          </w:p>
          <w:p w14:paraId="51F1D2A2" w14:textId="77777777" w:rsidR="00120B19" w:rsidRPr="009A7865" w:rsidRDefault="00120B19" w:rsidP="00120B19">
            <w:pPr>
              <w:pStyle w:val="Paragraphedeliste"/>
              <w:keepNext/>
              <w:numPr>
                <w:ilvl w:val="0"/>
                <w:numId w:val="30"/>
              </w:numPr>
              <w:tabs>
                <w:tab w:val="left" w:pos="1170"/>
              </w:tabs>
              <w:spacing w:after="60"/>
              <w:ind w:left="525" w:hanging="450"/>
              <w:contextualSpacing w:val="0"/>
              <w:rPr>
                <w:rFonts w:eastAsia="Times New Roman" w:cs="Segoe UI"/>
                <w:sz w:val="20"/>
                <w:szCs w:val="20"/>
                <w:lang w:eastAsia="fr-CA"/>
              </w:rPr>
            </w:pPr>
            <w:r w:rsidRPr="009A7865">
              <w:rPr>
                <w:rFonts w:eastAsia="Times New Roman" w:cs="Segoe UI"/>
                <w:sz w:val="20"/>
                <w:szCs w:val="20"/>
                <w:lang w:eastAsia="fr-CA"/>
              </w:rPr>
              <w:t>Amorcer, ajuster ou cesser les médicaments lors d’hypotension orthostatique</w:t>
            </w:r>
          </w:p>
          <w:p w14:paraId="452A67FE" w14:textId="77777777" w:rsidR="00120B19" w:rsidRPr="009A7865" w:rsidRDefault="00120B19" w:rsidP="00120B19">
            <w:pPr>
              <w:pStyle w:val="Paragraphedeliste"/>
              <w:keepNext/>
              <w:numPr>
                <w:ilvl w:val="0"/>
                <w:numId w:val="30"/>
              </w:numPr>
              <w:tabs>
                <w:tab w:val="left" w:pos="1170"/>
              </w:tabs>
              <w:spacing w:after="60"/>
              <w:ind w:left="525" w:hanging="450"/>
              <w:contextualSpacing w:val="0"/>
              <w:rPr>
                <w:rFonts w:eastAsia="Times New Roman" w:cs="Segoe UI"/>
                <w:sz w:val="20"/>
                <w:szCs w:val="20"/>
                <w:lang w:val="fr-FR" w:eastAsia="fr-CA"/>
              </w:rPr>
            </w:pPr>
            <w:r w:rsidRPr="009A7865">
              <w:rPr>
                <w:rFonts w:eastAsia="Times New Roman" w:cs="Segoe UI"/>
                <w:sz w:val="20"/>
                <w:szCs w:val="20"/>
                <w:lang w:eastAsia="fr-CA"/>
              </w:rPr>
              <w:t>Amorcer, ajuster ou cesser les médicaments lors de douleurs aigues ou chroniques incluant les narcotiques et les substances ciblées</w:t>
            </w:r>
          </w:p>
        </w:tc>
      </w:tr>
      <w:tr w:rsidR="00120B19" w14:paraId="188351C3" w14:textId="77777777" w:rsidTr="007176EC">
        <w:trPr>
          <w:trHeight w:val="576"/>
        </w:trPr>
        <w:tc>
          <w:tcPr>
            <w:tcW w:w="8546" w:type="dxa"/>
            <w:vAlign w:val="center"/>
          </w:tcPr>
          <w:p w14:paraId="020F1AC9" w14:textId="77777777" w:rsidR="00120B19" w:rsidRDefault="00120B19" w:rsidP="007176EC">
            <w:pPr>
              <w:keepNext/>
              <w:tabs>
                <w:tab w:val="left" w:pos="1170"/>
              </w:tabs>
              <w:jc w:val="center"/>
              <w:rPr>
                <w:rFonts w:eastAsia="Times New Roman" w:cs="Segoe UI"/>
                <w:sz w:val="20"/>
                <w:szCs w:val="20"/>
                <w:lang w:eastAsia="fr-CA"/>
              </w:rPr>
            </w:pPr>
            <w:r w:rsidRPr="00260E7F">
              <w:rPr>
                <w:rFonts w:ascii="Segoe UI Semibold" w:eastAsia="Times New Roman" w:hAnsi="Segoe UI Semibold" w:cs="Segoe UI Semibold"/>
                <w:smallCaps/>
                <w:sz w:val="20"/>
                <w:szCs w:val="20"/>
                <w:lang w:val="fr-FR" w:eastAsia="fr-CA"/>
              </w:rPr>
              <w:t>SOINS</w:t>
            </w:r>
            <w:r>
              <w:rPr>
                <w:rFonts w:ascii="Segoe UI Semibold" w:eastAsia="Times New Roman" w:hAnsi="Segoe UI Semibold" w:cs="Segoe UI Semibold"/>
                <w:smallCaps/>
                <w:sz w:val="20"/>
                <w:szCs w:val="20"/>
                <w:lang w:val="fr-FR" w:eastAsia="fr-CA"/>
              </w:rPr>
              <w:t xml:space="preserve"> EXCLUS</w:t>
            </w:r>
          </w:p>
        </w:tc>
      </w:tr>
      <w:tr w:rsidR="00120B19" w14:paraId="52E7653D" w14:textId="77777777" w:rsidTr="007176EC">
        <w:trPr>
          <w:trHeight w:val="576"/>
        </w:trPr>
        <w:tc>
          <w:tcPr>
            <w:tcW w:w="8546" w:type="dxa"/>
            <w:vAlign w:val="center"/>
          </w:tcPr>
          <w:p w14:paraId="00E456ED" w14:textId="77777777" w:rsidR="00120B19" w:rsidRPr="009A7865" w:rsidRDefault="00120B19" w:rsidP="00120B19">
            <w:pPr>
              <w:pStyle w:val="Paragraphedeliste"/>
              <w:keepNext/>
              <w:numPr>
                <w:ilvl w:val="0"/>
                <w:numId w:val="31"/>
              </w:numPr>
              <w:tabs>
                <w:tab w:val="left" w:pos="1170"/>
              </w:tabs>
              <w:spacing w:after="160"/>
              <w:ind w:left="525" w:hanging="450"/>
              <w:rPr>
                <w:rFonts w:eastAsia="Quattrocento Sans" w:cs="Segoe UI"/>
                <w:sz w:val="20"/>
                <w:szCs w:val="20"/>
              </w:rPr>
            </w:pPr>
            <w:r w:rsidRPr="009A7865">
              <w:rPr>
                <w:rFonts w:eastAsia="Quattrocento Sans" w:cs="Segoe UI"/>
                <w:sz w:val="20"/>
                <w:szCs w:val="20"/>
              </w:rPr>
              <w:t>Amorcer, ajuster ou cesser les médicaments associés aux traitements des plaies.</w:t>
            </w:r>
          </w:p>
        </w:tc>
      </w:tr>
    </w:tbl>
    <w:p w14:paraId="1223B646" w14:textId="77777777" w:rsidR="00120B19" w:rsidRPr="00C562C3" w:rsidRDefault="00120B19" w:rsidP="00120B19">
      <w:pPr>
        <w:spacing w:before="240"/>
        <w:ind w:left="720"/>
        <w:jc w:val="both"/>
        <w:rPr>
          <w:rFonts w:eastAsia="Times New Roman" w:cs="Segoe UI"/>
          <w:b/>
          <w:bCs/>
          <w:sz w:val="20"/>
          <w:szCs w:val="20"/>
          <w:lang w:val="fr-FR" w:eastAsia="fr-CA"/>
        </w:rPr>
      </w:pPr>
      <w:bookmarkStart w:id="3" w:name="_Hlk54961052"/>
      <w:r w:rsidRPr="005D4BB1">
        <w:rPr>
          <w:rFonts w:eastAsia="Times New Roman" w:cs="Segoe UI"/>
          <w:b/>
          <w:bCs/>
          <w:sz w:val="20"/>
          <w:szCs w:val="20"/>
          <w:lang w:val="fr-FR" w:eastAsia="fr-CA"/>
        </w:rPr>
        <w:t xml:space="preserve">Le pharmacien étant </w:t>
      </w:r>
      <w:r>
        <w:rPr>
          <w:rFonts w:eastAsia="Times New Roman" w:cs="Segoe UI"/>
          <w:b/>
          <w:bCs/>
          <w:sz w:val="20"/>
          <w:szCs w:val="20"/>
          <w:lang w:val="fr-FR" w:eastAsia="fr-CA"/>
        </w:rPr>
        <w:t xml:space="preserve">généralement </w:t>
      </w:r>
      <w:r w:rsidRPr="005D4BB1">
        <w:rPr>
          <w:rFonts w:eastAsia="Times New Roman" w:cs="Segoe UI"/>
          <w:b/>
          <w:bCs/>
          <w:sz w:val="20"/>
          <w:szCs w:val="20"/>
          <w:lang w:val="fr-FR" w:eastAsia="fr-CA"/>
        </w:rPr>
        <w:t>présent</w:t>
      </w:r>
      <w:r>
        <w:rPr>
          <w:rFonts w:eastAsia="Times New Roman" w:cs="Segoe UI"/>
          <w:b/>
          <w:bCs/>
          <w:sz w:val="20"/>
          <w:szCs w:val="20"/>
          <w:lang w:val="fr-FR" w:eastAsia="fr-CA"/>
        </w:rPr>
        <w:t xml:space="preserve"> seulement</w:t>
      </w:r>
      <w:r w:rsidRPr="005D4BB1">
        <w:rPr>
          <w:rFonts w:eastAsia="Times New Roman" w:cs="Segoe UI"/>
          <w:b/>
          <w:bCs/>
          <w:sz w:val="20"/>
          <w:szCs w:val="20"/>
          <w:lang w:val="fr-FR" w:eastAsia="fr-CA"/>
        </w:rPr>
        <w:t xml:space="preserve"> les jours de semaine, le relais pour l’ajustement des médicaments amorcés</w:t>
      </w:r>
      <w:r>
        <w:rPr>
          <w:rFonts w:eastAsia="Times New Roman" w:cs="Segoe UI"/>
          <w:b/>
          <w:bCs/>
          <w:sz w:val="20"/>
          <w:szCs w:val="20"/>
          <w:lang w:val="fr-FR" w:eastAsia="fr-CA"/>
        </w:rPr>
        <w:t>, ajustés ou cessés</w:t>
      </w:r>
      <w:r w:rsidRPr="005D4BB1">
        <w:rPr>
          <w:rFonts w:eastAsia="Times New Roman" w:cs="Segoe UI"/>
          <w:b/>
          <w:bCs/>
          <w:sz w:val="20"/>
          <w:szCs w:val="20"/>
          <w:lang w:val="fr-FR" w:eastAsia="fr-CA"/>
        </w:rPr>
        <w:t xml:space="preserve"> par celui-ci sera assuré par le </w:t>
      </w:r>
      <w:r>
        <w:rPr>
          <w:rFonts w:eastAsia="Times New Roman" w:cs="Segoe UI"/>
          <w:b/>
          <w:bCs/>
          <w:sz w:val="20"/>
          <w:szCs w:val="20"/>
          <w:lang w:val="fr-FR" w:eastAsia="fr-CA"/>
        </w:rPr>
        <w:t>professionnel</w:t>
      </w:r>
      <w:r w:rsidRPr="005D4BB1">
        <w:rPr>
          <w:rFonts w:eastAsia="Times New Roman" w:cs="Segoe UI"/>
          <w:b/>
          <w:bCs/>
          <w:sz w:val="20"/>
          <w:szCs w:val="20"/>
          <w:lang w:val="fr-FR" w:eastAsia="fr-CA"/>
        </w:rPr>
        <w:t xml:space="preserve"> partenaire</w:t>
      </w:r>
      <w:r>
        <w:rPr>
          <w:rFonts w:eastAsia="Times New Roman" w:cs="Segoe UI"/>
          <w:b/>
          <w:bCs/>
          <w:sz w:val="20"/>
          <w:szCs w:val="20"/>
          <w:lang w:val="fr-FR" w:eastAsia="fr-CA"/>
        </w:rPr>
        <w:t xml:space="preserve"> ou par un pharmacien de garde selon l’organisation des soins lors des soirs,</w:t>
      </w:r>
      <w:r w:rsidRPr="005D4BB1">
        <w:rPr>
          <w:rFonts w:eastAsia="Times New Roman" w:cs="Segoe UI"/>
          <w:b/>
          <w:bCs/>
          <w:sz w:val="20"/>
          <w:szCs w:val="20"/>
          <w:lang w:val="fr-FR" w:eastAsia="fr-CA"/>
        </w:rPr>
        <w:t xml:space="preserve"> fins de semaine et jours fériés </w:t>
      </w:r>
      <w:r>
        <w:rPr>
          <w:rFonts w:eastAsia="Times New Roman" w:cs="Segoe UI"/>
          <w:b/>
          <w:bCs/>
          <w:sz w:val="20"/>
          <w:szCs w:val="20"/>
          <w:lang w:val="fr-FR" w:eastAsia="fr-CA"/>
        </w:rPr>
        <w:t xml:space="preserve">ou dans la situation où </w:t>
      </w:r>
      <w:r w:rsidRPr="005D4BB1">
        <w:rPr>
          <w:rFonts w:eastAsia="Times New Roman" w:cs="Segoe UI"/>
          <w:b/>
          <w:bCs/>
          <w:sz w:val="20"/>
          <w:szCs w:val="20"/>
          <w:lang w:val="fr-FR" w:eastAsia="fr-CA"/>
        </w:rPr>
        <w:t>un plan de contingence des effectifs pharmaciens doit être déployé dans l’établissement.</w:t>
      </w:r>
      <w:bookmarkEnd w:id="3"/>
    </w:p>
    <w:p w14:paraId="7F144396" w14:textId="77777777" w:rsidR="00120B19" w:rsidRPr="00F96F88" w:rsidRDefault="00120B19" w:rsidP="00120B19">
      <w:pPr>
        <w:pStyle w:val="Entente-niveau-1"/>
        <w:keepNext/>
        <w:numPr>
          <w:ilvl w:val="0"/>
          <w:numId w:val="16"/>
        </w:numPr>
        <w:ind w:left="720" w:hanging="720"/>
      </w:pPr>
      <w:r w:rsidRPr="00F96F88">
        <w:t xml:space="preserve">COMMUNICATIONS </w:t>
      </w:r>
    </w:p>
    <w:p w14:paraId="4771DF7B" w14:textId="77777777" w:rsidR="00120B19" w:rsidRPr="00945DA9" w:rsidRDefault="00120B19" w:rsidP="00120B19">
      <w:pPr>
        <w:pStyle w:val="Entente-niveau-2"/>
        <w:keepNext/>
        <w:numPr>
          <w:ilvl w:val="1"/>
          <w:numId w:val="16"/>
        </w:numPr>
        <w:spacing w:before="240"/>
        <w:ind w:left="720" w:hanging="720"/>
      </w:pPr>
      <w:r>
        <w:t>Intervention obligatoire du professionnel partenaire</w:t>
      </w:r>
    </w:p>
    <w:p w14:paraId="7697539D" w14:textId="77777777" w:rsidR="00120B19" w:rsidRPr="00C83929" w:rsidRDefault="00120B19" w:rsidP="00120B19">
      <w:pPr>
        <w:keepNext/>
        <w:spacing w:before="240"/>
        <w:ind w:left="720"/>
        <w:jc w:val="both"/>
        <w:rPr>
          <w:rFonts w:eastAsia="Times New Roman" w:cs="Segoe UI"/>
          <w:sz w:val="20"/>
          <w:szCs w:val="20"/>
          <w:lang w:val="fr-FR" w:eastAsia="fr-CA"/>
        </w:rPr>
      </w:pPr>
      <w:r w:rsidRPr="00C83929">
        <w:rPr>
          <w:rFonts w:eastAsia="Times New Roman" w:cs="Segoe UI"/>
          <w:sz w:val="20"/>
          <w:szCs w:val="20"/>
          <w:lang w:val="fr-FR" w:eastAsia="fr-CA"/>
        </w:rPr>
        <w:t xml:space="preserve">Le pharmacien demande obligatoirement l’intervention du </w:t>
      </w:r>
      <w:r>
        <w:rPr>
          <w:rFonts w:eastAsia="Times New Roman" w:cs="Segoe UI"/>
          <w:sz w:val="20"/>
          <w:szCs w:val="20"/>
          <w:lang w:val="fr-FR" w:eastAsia="fr-CA"/>
        </w:rPr>
        <w:t>professionnel partenaire lorsque les soins requis par le patient dépassent ses compétences, notamment lorsque</w:t>
      </w:r>
    </w:p>
    <w:p w14:paraId="266F9763" w14:textId="77777777" w:rsidR="00120B19" w:rsidRPr="00D37868" w:rsidRDefault="00120B19" w:rsidP="00120B19">
      <w:pPr>
        <w:pStyle w:val="Paragraphedeliste"/>
        <w:keepNext/>
        <w:numPr>
          <w:ilvl w:val="0"/>
          <w:numId w:val="12"/>
        </w:numPr>
        <w:spacing w:before="240"/>
        <w:ind w:left="1440" w:hanging="630"/>
        <w:contextualSpacing w:val="0"/>
        <w:jc w:val="both"/>
        <w:rPr>
          <w:rFonts w:eastAsia="Times New Roman" w:cs="Segoe UI"/>
          <w:sz w:val="20"/>
          <w:szCs w:val="20"/>
          <w:lang w:val="fr-FR" w:eastAsia="fr-CA"/>
        </w:rPr>
      </w:pPr>
      <w:r w:rsidRPr="3C7F967E">
        <w:rPr>
          <w:rFonts w:eastAsia="Times New Roman" w:cs="Segoe UI"/>
          <w:sz w:val="20"/>
          <w:szCs w:val="20"/>
          <w:lang w:val="fr-FR" w:eastAsia="fr-CA"/>
        </w:rPr>
        <w:t>les signes, les symptômes ou les résultats d’un test indiquent que l’état de santé du patient s’est détérioré et que l</w:t>
      </w:r>
      <w:r>
        <w:rPr>
          <w:rFonts w:eastAsia="Times New Roman" w:cs="Segoe UI"/>
          <w:sz w:val="20"/>
          <w:szCs w:val="20"/>
          <w:lang w:val="fr-FR" w:eastAsia="fr-CA"/>
        </w:rPr>
        <w:t>e</w:t>
      </w:r>
      <w:r w:rsidRPr="3C7F967E">
        <w:rPr>
          <w:rFonts w:eastAsia="Times New Roman" w:cs="Segoe UI"/>
          <w:sz w:val="20"/>
          <w:szCs w:val="20"/>
          <w:lang w:val="fr-FR" w:eastAsia="fr-CA"/>
        </w:rPr>
        <w:t xml:space="preserve"> pharmacien n’est plus en mesure d’assurer le suivi de la thérapie médicamenteuse ;</w:t>
      </w:r>
    </w:p>
    <w:p w14:paraId="220F736E" w14:textId="77777777" w:rsidR="00120B19" w:rsidRPr="00D37868" w:rsidRDefault="00120B19" w:rsidP="00120B19">
      <w:pPr>
        <w:pStyle w:val="Paragraphedeliste"/>
        <w:numPr>
          <w:ilvl w:val="0"/>
          <w:numId w:val="12"/>
        </w:numPr>
        <w:spacing w:before="240"/>
        <w:ind w:left="1440" w:hanging="630"/>
        <w:contextualSpacing w:val="0"/>
        <w:jc w:val="both"/>
        <w:rPr>
          <w:rFonts w:eastAsia="Times New Roman" w:cs="Segoe UI"/>
          <w:sz w:val="20"/>
          <w:szCs w:val="20"/>
          <w:lang w:val="fr-FR" w:eastAsia="fr-CA"/>
        </w:rPr>
      </w:pPr>
      <w:r w:rsidRPr="3C7F967E">
        <w:rPr>
          <w:rFonts w:eastAsia="Times New Roman" w:cs="Segoe UI"/>
          <w:sz w:val="20"/>
          <w:szCs w:val="20"/>
          <w:lang w:val="fr-FR" w:eastAsia="fr-CA"/>
        </w:rPr>
        <w:t xml:space="preserve">les résultats escomptés de la thérapie médicamenteuse ne sont pas atteints ; </w:t>
      </w:r>
    </w:p>
    <w:p w14:paraId="45CBFADB" w14:textId="77777777" w:rsidR="00120B19" w:rsidRPr="00F16B68" w:rsidRDefault="00120B19" w:rsidP="00120B19">
      <w:pPr>
        <w:pStyle w:val="Paragraphedeliste"/>
        <w:numPr>
          <w:ilvl w:val="0"/>
          <w:numId w:val="12"/>
        </w:numPr>
        <w:spacing w:before="240"/>
        <w:ind w:left="1440" w:hanging="630"/>
        <w:contextualSpacing w:val="0"/>
        <w:jc w:val="both"/>
        <w:rPr>
          <w:rFonts w:eastAsia="Times New Roman" w:cs="Segoe UI"/>
          <w:sz w:val="20"/>
          <w:szCs w:val="20"/>
          <w:lang w:val="fr-FR" w:eastAsia="fr-CA"/>
        </w:rPr>
      </w:pPr>
      <w:r>
        <w:rPr>
          <w:rFonts w:eastAsia="Times New Roman" w:cs="Segoe UI"/>
          <w:sz w:val="20"/>
          <w:szCs w:val="20"/>
          <w:lang w:val="fr-FR" w:eastAsia="fr-CA"/>
        </w:rPr>
        <w:t>l</w:t>
      </w:r>
      <w:r w:rsidRPr="00D37868">
        <w:rPr>
          <w:rFonts w:eastAsia="Times New Roman" w:cs="Segoe UI"/>
          <w:sz w:val="20"/>
          <w:szCs w:val="20"/>
          <w:lang w:val="fr-FR" w:eastAsia="fr-CA"/>
        </w:rPr>
        <w:t>e patient présente une réaction inhabituelle à la thérapie médicamenteuse</w:t>
      </w:r>
      <w:r>
        <w:t>.</w:t>
      </w:r>
    </w:p>
    <w:p w14:paraId="3D6390BB" w14:textId="77777777" w:rsidR="00120B19" w:rsidRPr="00A00533" w:rsidRDefault="00120B19" w:rsidP="00120B19">
      <w:pPr>
        <w:spacing w:before="240"/>
        <w:ind w:left="720"/>
        <w:jc w:val="both"/>
        <w:rPr>
          <w:rFonts w:eastAsia="Times New Roman" w:cs="Segoe UI"/>
          <w:sz w:val="20"/>
          <w:szCs w:val="20"/>
          <w:lang w:val="fr-FR" w:eastAsia="fr-CA"/>
        </w:rPr>
      </w:pPr>
      <w:r w:rsidRPr="3C7F967E">
        <w:rPr>
          <w:rFonts w:eastAsia="Times New Roman" w:cs="Segoe UI"/>
          <w:sz w:val="20"/>
          <w:szCs w:val="20"/>
          <w:lang w:val="fr-FR" w:eastAsia="fr-CA"/>
        </w:rPr>
        <w:t xml:space="preserve">Dans sa demande d’intervention adressée au </w:t>
      </w:r>
      <w:r>
        <w:rPr>
          <w:rFonts w:eastAsia="Times New Roman" w:cs="Segoe UI"/>
          <w:sz w:val="20"/>
          <w:szCs w:val="20"/>
          <w:lang w:val="fr-FR" w:eastAsia="fr-CA"/>
        </w:rPr>
        <w:t>professionnel</w:t>
      </w:r>
      <w:r w:rsidRPr="3C7F967E">
        <w:rPr>
          <w:rFonts w:eastAsia="Times New Roman" w:cs="Segoe UI"/>
          <w:sz w:val="20"/>
          <w:szCs w:val="20"/>
          <w:lang w:val="fr-FR" w:eastAsia="fr-CA"/>
        </w:rPr>
        <w:t xml:space="preserve"> partenaire, le pharmacien énonce le motif de la demande et </w:t>
      </w:r>
      <w:r>
        <w:rPr>
          <w:rFonts w:eastAsia="Times New Roman" w:cs="Segoe UI"/>
          <w:sz w:val="20"/>
          <w:szCs w:val="20"/>
          <w:lang w:val="fr-FR" w:eastAsia="fr-CA"/>
        </w:rPr>
        <w:t xml:space="preserve">en </w:t>
      </w:r>
      <w:r w:rsidRPr="3C7F967E">
        <w:rPr>
          <w:rFonts w:eastAsia="Times New Roman" w:cs="Segoe UI"/>
          <w:sz w:val="20"/>
          <w:szCs w:val="20"/>
          <w:lang w:val="fr-FR" w:eastAsia="fr-CA"/>
        </w:rPr>
        <w:t xml:space="preserve">précise son degré d’urgence. À la suite de l’intervention du </w:t>
      </w:r>
      <w:r>
        <w:rPr>
          <w:rFonts w:eastAsia="Times New Roman" w:cs="Segoe UI"/>
          <w:sz w:val="20"/>
          <w:szCs w:val="20"/>
          <w:lang w:val="fr-FR" w:eastAsia="fr-CA"/>
        </w:rPr>
        <w:t>professionnel</w:t>
      </w:r>
      <w:r w:rsidRPr="3C7F967E">
        <w:rPr>
          <w:rFonts w:eastAsia="Times New Roman" w:cs="Segoe UI"/>
          <w:sz w:val="20"/>
          <w:szCs w:val="20"/>
          <w:lang w:val="fr-FR" w:eastAsia="fr-CA"/>
        </w:rPr>
        <w:t xml:space="preserve"> partenaire, </w:t>
      </w:r>
      <w:r>
        <w:rPr>
          <w:rFonts w:eastAsia="Times New Roman" w:cs="Segoe UI"/>
          <w:sz w:val="20"/>
          <w:szCs w:val="20"/>
          <w:lang w:val="fr-FR" w:eastAsia="fr-CA"/>
        </w:rPr>
        <w:t xml:space="preserve">il continue d’exercer ses activités professionnelles à l’égard de ce patient conformément à la présente entente, mais </w:t>
      </w:r>
      <w:r w:rsidRPr="3C7F967E">
        <w:rPr>
          <w:rFonts w:eastAsia="Times New Roman" w:cs="Segoe UI"/>
          <w:sz w:val="20"/>
          <w:szCs w:val="20"/>
          <w:lang w:val="fr-FR" w:eastAsia="fr-CA"/>
        </w:rPr>
        <w:t>dans les limites du plan de traitement déterminé</w:t>
      </w:r>
      <w:r>
        <w:rPr>
          <w:rFonts w:eastAsia="Times New Roman" w:cs="Segoe UI"/>
          <w:sz w:val="20"/>
          <w:szCs w:val="20"/>
          <w:lang w:val="fr-FR" w:eastAsia="fr-CA"/>
        </w:rPr>
        <w:t>es</w:t>
      </w:r>
      <w:r w:rsidRPr="3C7F967E">
        <w:rPr>
          <w:rFonts w:eastAsia="Times New Roman" w:cs="Segoe UI"/>
          <w:sz w:val="20"/>
          <w:szCs w:val="20"/>
          <w:lang w:val="fr-FR" w:eastAsia="fr-CA"/>
        </w:rPr>
        <w:t xml:space="preserve"> par ce professionnel.</w:t>
      </w:r>
    </w:p>
    <w:p w14:paraId="2FB4225D" w14:textId="77777777" w:rsidR="00120B19" w:rsidRPr="00945DA9" w:rsidRDefault="00120B19" w:rsidP="00120B19">
      <w:pPr>
        <w:pStyle w:val="Entente-niveau-2"/>
        <w:numPr>
          <w:ilvl w:val="1"/>
          <w:numId w:val="16"/>
        </w:numPr>
        <w:spacing w:after="120"/>
        <w:ind w:left="720" w:hanging="720"/>
      </w:pPr>
      <w:r>
        <w:t xml:space="preserve">La procédure à suivre pour les demandes d’intervention de la part du pharmacien au professionnel partenaire est la suivante : </w:t>
      </w:r>
    </w:p>
    <w:tbl>
      <w:tblPr>
        <w:tblStyle w:val="Grilledutableau"/>
        <w:tblW w:w="8550" w:type="dxa"/>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50"/>
      </w:tblGrid>
      <w:tr w:rsidR="00120B19" w:rsidRPr="003F637A" w14:paraId="391132E8" w14:textId="77777777" w:rsidTr="007176EC">
        <w:trPr>
          <w:trHeight w:val="397"/>
        </w:trPr>
        <w:tc>
          <w:tcPr>
            <w:tcW w:w="8550" w:type="dxa"/>
            <w:vAlign w:val="center"/>
          </w:tcPr>
          <w:p w14:paraId="2C9707C1" w14:textId="77777777" w:rsidR="00120B19" w:rsidRPr="003F637A" w:rsidRDefault="00120B19" w:rsidP="007176EC">
            <w:pPr>
              <w:tabs>
                <w:tab w:val="left" w:pos="1170"/>
              </w:tabs>
              <w:jc w:val="center"/>
              <w:rPr>
                <w:rFonts w:ascii="Segoe UI Semibold" w:eastAsia="Times New Roman" w:hAnsi="Segoe UI Semibold" w:cs="Segoe UI Semibold"/>
                <w:sz w:val="16"/>
                <w:szCs w:val="16"/>
                <w:lang w:val="fr-FR" w:eastAsia="fr-CA"/>
              </w:rPr>
            </w:pPr>
            <w:r w:rsidRPr="3C7F967E">
              <w:rPr>
                <w:rFonts w:ascii="Segoe UI Semibold" w:eastAsia="Times New Roman" w:hAnsi="Segoe UI Semibold" w:cs="Segoe UI Semibold"/>
                <w:sz w:val="20"/>
                <w:szCs w:val="20"/>
                <w:lang w:val="fr-FR" w:eastAsia="fr-CA"/>
              </w:rPr>
              <w:t>PROCÉDURE POUR DEMANDE D’INTERVENTION</w:t>
            </w:r>
          </w:p>
        </w:tc>
      </w:tr>
      <w:tr w:rsidR="00120B19" w14:paraId="7C2AF917" w14:textId="77777777" w:rsidTr="007176EC">
        <w:trPr>
          <w:trHeight w:val="828"/>
        </w:trPr>
        <w:tc>
          <w:tcPr>
            <w:tcW w:w="8550" w:type="dxa"/>
            <w:vAlign w:val="center"/>
          </w:tcPr>
          <w:p w14:paraId="63DAC62C" w14:textId="77777777" w:rsidR="00120B19" w:rsidRDefault="00120B19" w:rsidP="007176EC">
            <w:pPr>
              <w:tabs>
                <w:tab w:val="left" w:pos="1170"/>
              </w:tabs>
              <w:rPr>
                <w:rFonts w:eastAsia="Times New Roman" w:cs="Segoe UI"/>
                <w:i/>
                <w:iCs/>
                <w:sz w:val="20"/>
                <w:szCs w:val="20"/>
                <w:lang w:val="fr-FR" w:eastAsia="fr-CA"/>
              </w:rPr>
            </w:pPr>
            <w:r>
              <w:rPr>
                <w:rFonts w:eastAsia="Times New Roman" w:cs="Segoe UI"/>
                <w:i/>
                <w:iCs/>
                <w:sz w:val="20"/>
                <w:szCs w:val="20"/>
                <w:lang w:val="fr-FR" w:eastAsia="fr-CA"/>
              </w:rPr>
              <w:t>Proposition à adapter selon les besoins :</w:t>
            </w:r>
          </w:p>
          <w:p w14:paraId="5AF1624B" w14:textId="424E6994" w:rsidR="00120B19" w:rsidRPr="00AF301D" w:rsidRDefault="00120B19" w:rsidP="00120B19">
            <w:pPr>
              <w:numPr>
                <w:ilvl w:val="0"/>
                <w:numId w:val="13"/>
              </w:numPr>
              <w:tabs>
                <w:tab w:val="left" w:pos="1170"/>
              </w:tabs>
              <w:rPr>
                <w:rFonts w:eastAsia="Times New Roman" w:cs="Segoe UI"/>
                <w:sz w:val="20"/>
                <w:szCs w:val="20"/>
                <w:lang w:eastAsia="fr-CA"/>
              </w:rPr>
            </w:pPr>
            <w:r w:rsidRPr="00AF301D">
              <w:rPr>
                <w:rFonts w:eastAsia="Times New Roman" w:cs="Segoe UI"/>
                <w:sz w:val="20"/>
                <w:szCs w:val="20"/>
                <w:lang w:eastAsia="fr-CA"/>
              </w:rPr>
              <w:t xml:space="preserve">Pour une réévaluation médicale rapide du patient, pour discuter d’un cas ou pour valider une conduite, contacter le professionnel partenaire via le système en place (par téléphone, pagette ou message texte). En cas d’impossibilité de le joindre, contacter le médecin de garde disponible via le système de garde. </w:t>
            </w:r>
          </w:p>
          <w:p w14:paraId="7954CF0E" w14:textId="77777777" w:rsidR="00120B19" w:rsidRPr="00D4787E" w:rsidRDefault="00120B19" w:rsidP="007176EC">
            <w:pPr>
              <w:tabs>
                <w:tab w:val="left" w:pos="1170"/>
              </w:tabs>
              <w:ind w:left="720"/>
              <w:rPr>
                <w:rFonts w:eastAsia="Times New Roman" w:cs="Segoe UI"/>
                <w:sz w:val="20"/>
                <w:szCs w:val="20"/>
                <w:lang w:eastAsia="fr-CA"/>
              </w:rPr>
            </w:pPr>
          </w:p>
          <w:p w14:paraId="459836EF" w14:textId="77777777" w:rsidR="00120B19" w:rsidRDefault="00120B19" w:rsidP="00120B19">
            <w:pPr>
              <w:numPr>
                <w:ilvl w:val="0"/>
                <w:numId w:val="13"/>
              </w:numPr>
              <w:tabs>
                <w:tab w:val="left" w:pos="1170"/>
              </w:tabs>
              <w:rPr>
                <w:rFonts w:eastAsia="Times New Roman" w:cs="Segoe UI"/>
                <w:sz w:val="20"/>
                <w:szCs w:val="20"/>
                <w:lang w:eastAsia="fr-CA"/>
              </w:rPr>
            </w:pPr>
            <w:r w:rsidRPr="00D4787E">
              <w:rPr>
                <w:rFonts w:eastAsia="Times New Roman" w:cs="Segoe UI"/>
                <w:sz w:val="20"/>
                <w:szCs w:val="20"/>
                <w:lang w:eastAsia="fr-CA"/>
              </w:rPr>
              <w:t xml:space="preserve">Pour les demandes de réévaluation médicale rapide du patient, le </w:t>
            </w:r>
            <w:r>
              <w:rPr>
                <w:rFonts w:eastAsia="Times New Roman" w:cs="Segoe UI"/>
                <w:sz w:val="20"/>
                <w:szCs w:val="20"/>
                <w:lang w:eastAsia="fr-CA"/>
              </w:rPr>
              <w:t>professionnel partenaire</w:t>
            </w:r>
            <w:r w:rsidRPr="00D4787E">
              <w:rPr>
                <w:rFonts w:eastAsia="Times New Roman" w:cs="Segoe UI"/>
                <w:sz w:val="20"/>
                <w:szCs w:val="20"/>
                <w:lang w:eastAsia="fr-CA"/>
              </w:rPr>
              <w:t xml:space="preserve"> devra répondre à la demande d’intervention dans un délai maximal de </w:t>
            </w:r>
            <w:r>
              <w:rPr>
                <w:rFonts w:eastAsia="Times New Roman" w:cs="Segoe UI"/>
                <w:sz w:val="20"/>
                <w:szCs w:val="20"/>
                <w:lang w:eastAsia="fr-CA"/>
              </w:rPr>
              <w:t>X</w:t>
            </w:r>
            <w:r w:rsidRPr="00D4787E">
              <w:rPr>
                <w:rFonts w:eastAsia="Times New Roman" w:cs="Segoe UI"/>
                <w:sz w:val="20"/>
                <w:szCs w:val="20"/>
                <w:lang w:eastAsia="fr-CA"/>
              </w:rPr>
              <w:t xml:space="preserve"> heure</w:t>
            </w:r>
            <w:r>
              <w:rPr>
                <w:rFonts w:eastAsia="Times New Roman" w:cs="Segoe UI"/>
                <w:sz w:val="20"/>
                <w:szCs w:val="20"/>
                <w:lang w:eastAsia="fr-CA"/>
              </w:rPr>
              <w:t>s</w:t>
            </w:r>
            <w:r w:rsidRPr="00D4787E">
              <w:rPr>
                <w:rFonts w:eastAsia="Times New Roman" w:cs="Segoe UI"/>
                <w:sz w:val="20"/>
                <w:szCs w:val="20"/>
                <w:lang w:eastAsia="fr-CA"/>
              </w:rPr>
              <w:t>. Le délai d’intervention pourra être adapté selon le jugement clinique, après discussion entre les 2 professionnels.</w:t>
            </w:r>
          </w:p>
          <w:p w14:paraId="7B80498F" w14:textId="77777777" w:rsidR="00120B19" w:rsidRDefault="00120B19" w:rsidP="007176EC">
            <w:pPr>
              <w:tabs>
                <w:tab w:val="left" w:pos="1170"/>
              </w:tabs>
              <w:ind w:left="720"/>
              <w:rPr>
                <w:rFonts w:eastAsia="Times New Roman" w:cs="Segoe UI"/>
                <w:sz w:val="20"/>
                <w:szCs w:val="20"/>
                <w:lang w:eastAsia="fr-CA"/>
              </w:rPr>
            </w:pPr>
          </w:p>
          <w:p w14:paraId="0392F1E2" w14:textId="77777777" w:rsidR="00120B19" w:rsidRPr="00D4787E" w:rsidRDefault="00120B19" w:rsidP="00120B19">
            <w:pPr>
              <w:numPr>
                <w:ilvl w:val="0"/>
                <w:numId w:val="13"/>
              </w:numPr>
              <w:tabs>
                <w:tab w:val="left" w:pos="1170"/>
              </w:tabs>
              <w:rPr>
                <w:rFonts w:eastAsia="Times New Roman" w:cs="Segoe UI"/>
                <w:sz w:val="20"/>
                <w:szCs w:val="20"/>
                <w:lang w:eastAsia="fr-CA"/>
              </w:rPr>
            </w:pPr>
            <w:r w:rsidRPr="00D4787E">
              <w:rPr>
                <w:rFonts w:eastAsia="Times New Roman" w:cs="Segoe UI"/>
                <w:sz w:val="20"/>
                <w:szCs w:val="20"/>
                <w:lang w:eastAsia="fr-CA"/>
              </w:rPr>
              <w:t>Documenter le dossier patient.</w:t>
            </w:r>
          </w:p>
          <w:p w14:paraId="37561330" w14:textId="77777777" w:rsidR="00120B19" w:rsidRPr="00D4787E" w:rsidRDefault="00120B19" w:rsidP="007176EC">
            <w:pPr>
              <w:tabs>
                <w:tab w:val="left" w:pos="1170"/>
              </w:tabs>
              <w:rPr>
                <w:rFonts w:eastAsia="Times New Roman" w:cs="Segoe UI"/>
                <w:sz w:val="20"/>
                <w:szCs w:val="20"/>
                <w:lang w:eastAsia="fr-CA"/>
              </w:rPr>
            </w:pPr>
          </w:p>
        </w:tc>
      </w:tr>
    </w:tbl>
    <w:p w14:paraId="17A2F3B3" w14:textId="77777777" w:rsidR="00120B19" w:rsidRPr="00945DA9" w:rsidRDefault="00120B19" w:rsidP="00120B19">
      <w:pPr>
        <w:pStyle w:val="Entente-niveau-2"/>
        <w:keepNext/>
        <w:numPr>
          <w:ilvl w:val="1"/>
          <w:numId w:val="16"/>
        </w:numPr>
        <w:spacing w:after="120"/>
        <w:ind w:left="720" w:hanging="720"/>
      </w:pPr>
      <w:r>
        <w:t>La procédure à suivre pour les demandes de consultation de la part du pharmacien au professionnel partenaire est la suivante :</w:t>
      </w:r>
    </w:p>
    <w:tbl>
      <w:tblPr>
        <w:tblStyle w:val="Grilledutableau"/>
        <w:tblW w:w="8540" w:type="dxa"/>
        <w:jc w:val="right"/>
        <w:tblLook w:val="04A0" w:firstRow="1" w:lastRow="0" w:firstColumn="1" w:lastColumn="0" w:noHBand="0" w:noVBand="1"/>
      </w:tblPr>
      <w:tblGrid>
        <w:gridCol w:w="8540"/>
      </w:tblGrid>
      <w:tr w:rsidR="00120B19" w:rsidRPr="003F637A" w14:paraId="00F3D150" w14:textId="77777777" w:rsidTr="007176EC">
        <w:trPr>
          <w:trHeight w:val="397"/>
          <w:jc w:val="right"/>
        </w:trPr>
        <w:tc>
          <w:tcPr>
            <w:tcW w:w="8540" w:type="dxa"/>
            <w:vAlign w:val="center"/>
          </w:tcPr>
          <w:p w14:paraId="616BD5BE" w14:textId="77777777" w:rsidR="00120B19" w:rsidRPr="003F637A" w:rsidRDefault="00120B19" w:rsidP="007176EC">
            <w:pPr>
              <w:keepNext/>
              <w:tabs>
                <w:tab w:val="left" w:pos="1170"/>
              </w:tabs>
              <w:jc w:val="center"/>
              <w:rPr>
                <w:rFonts w:ascii="Segoe UI Semibold" w:eastAsia="Times New Roman" w:hAnsi="Segoe UI Semibold" w:cs="Segoe UI Semibold"/>
                <w:sz w:val="16"/>
                <w:szCs w:val="16"/>
                <w:lang w:val="fr-FR" w:eastAsia="fr-CA"/>
              </w:rPr>
            </w:pPr>
            <w:r w:rsidRPr="3C7F967E">
              <w:rPr>
                <w:rFonts w:ascii="Segoe UI Semibold" w:eastAsia="Times New Roman" w:hAnsi="Segoe UI Semibold" w:cs="Segoe UI Semibold"/>
                <w:sz w:val="20"/>
                <w:szCs w:val="20"/>
                <w:lang w:val="fr-FR" w:eastAsia="fr-CA"/>
              </w:rPr>
              <w:t>PROCÉDURE POUR DEMANDE DE CONSULTATION</w:t>
            </w:r>
          </w:p>
        </w:tc>
      </w:tr>
      <w:tr w:rsidR="00120B19" w14:paraId="456BED53" w14:textId="77777777" w:rsidTr="007176EC">
        <w:trPr>
          <w:trHeight w:val="1440"/>
          <w:jc w:val="right"/>
        </w:trPr>
        <w:tc>
          <w:tcPr>
            <w:tcW w:w="8540" w:type="dxa"/>
            <w:vAlign w:val="center"/>
          </w:tcPr>
          <w:p w14:paraId="24B1A422" w14:textId="77777777" w:rsidR="00120B19" w:rsidRDefault="00120B19" w:rsidP="007176EC">
            <w:pPr>
              <w:keepNext/>
              <w:tabs>
                <w:tab w:val="left" w:pos="1170"/>
              </w:tabs>
              <w:rPr>
                <w:rFonts w:eastAsia="Times New Roman" w:cs="Segoe UI"/>
                <w:i/>
                <w:iCs/>
                <w:sz w:val="20"/>
                <w:szCs w:val="20"/>
                <w:lang w:val="fr-FR" w:eastAsia="fr-CA"/>
              </w:rPr>
            </w:pPr>
            <w:r>
              <w:rPr>
                <w:rFonts w:eastAsia="Times New Roman" w:cs="Segoe UI"/>
                <w:i/>
                <w:iCs/>
                <w:sz w:val="20"/>
                <w:szCs w:val="20"/>
                <w:lang w:val="fr-FR" w:eastAsia="fr-CA"/>
              </w:rPr>
              <w:t>Proposition à adapter selon les besoins :</w:t>
            </w:r>
          </w:p>
          <w:p w14:paraId="4DF27D6D" w14:textId="77777777" w:rsidR="00120B19" w:rsidRPr="00AF301D" w:rsidRDefault="00120B19" w:rsidP="007176EC">
            <w:pPr>
              <w:keepNext/>
              <w:tabs>
                <w:tab w:val="left" w:pos="1170"/>
              </w:tabs>
              <w:rPr>
                <w:rFonts w:eastAsia="Times New Roman" w:cs="Segoe UI"/>
                <w:i/>
                <w:iCs/>
                <w:sz w:val="20"/>
                <w:szCs w:val="20"/>
                <w:lang w:val="fr-FR" w:eastAsia="fr-CA"/>
              </w:rPr>
            </w:pPr>
          </w:p>
          <w:p w14:paraId="6AC2921A" w14:textId="77777777" w:rsidR="00120B19" w:rsidRPr="00880E97" w:rsidRDefault="00120B19" w:rsidP="00120B19">
            <w:pPr>
              <w:pStyle w:val="Paragraphedeliste"/>
              <w:numPr>
                <w:ilvl w:val="0"/>
                <w:numId w:val="29"/>
              </w:numPr>
              <w:spacing w:after="120"/>
              <w:contextualSpacing w:val="0"/>
              <w:rPr>
                <w:rFonts w:eastAsia="Times New Roman" w:cs="Segoe UI"/>
                <w:sz w:val="20"/>
                <w:szCs w:val="20"/>
                <w:lang w:eastAsia="fr-CA"/>
              </w:rPr>
            </w:pPr>
            <w:r w:rsidRPr="00AF301D">
              <w:rPr>
                <w:rFonts w:eastAsia="Times New Roman" w:cs="Segoe UI"/>
                <w:color w:val="000000"/>
                <w:sz w:val="20"/>
                <w:szCs w:val="20"/>
              </w:rPr>
              <w:t>Le pharmacien remplit une demande de consultation médicale qui sera traitée par le professionnel partenaire selon les procédures en place dans l'établissement.</w:t>
            </w:r>
          </w:p>
        </w:tc>
      </w:tr>
    </w:tbl>
    <w:p w14:paraId="587C68FC" w14:textId="77777777" w:rsidR="00120B19" w:rsidRPr="00945DA9" w:rsidRDefault="00120B19" w:rsidP="00120B19">
      <w:pPr>
        <w:pStyle w:val="Entente-niveau-2"/>
        <w:keepNext/>
        <w:numPr>
          <w:ilvl w:val="1"/>
          <w:numId w:val="16"/>
        </w:numPr>
        <w:spacing w:after="120"/>
        <w:ind w:left="720" w:hanging="720"/>
      </w:pPr>
      <w:r>
        <w:t>Les modalités de communication entre le pharmacien et le professionnel partenaire sont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120B19" w:rsidRPr="003F637A" w14:paraId="6C16E38E" w14:textId="77777777" w:rsidTr="007176EC">
        <w:trPr>
          <w:trHeight w:val="397"/>
          <w:jc w:val="right"/>
        </w:trPr>
        <w:tc>
          <w:tcPr>
            <w:tcW w:w="8538" w:type="dxa"/>
            <w:vAlign w:val="center"/>
          </w:tcPr>
          <w:p w14:paraId="37D4719A" w14:textId="77777777" w:rsidR="00120B19" w:rsidRPr="00A70FDC" w:rsidRDefault="00120B19" w:rsidP="007176EC">
            <w:pPr>
              <w:keepNext/>
              <w:tabs>
                <w:tab w:val="left" w:pos="1170"/>
              </w:tabs>
              <w:jc w:val="center"/>
              <w:rPr>
                <w:rFonts w:ascii="Segoe UI Semibold" w:eastAsia="Times New Roman" w:hAnsi="Segoe UI Semibold" w:cs="Segoe UI Semibold"/>
                <w:sz w:val="18"/>
                <w:szCs w:val="18"/>
                <w:lang w:val="fr-FR" w:eastAsia="fr-CA"/>
              </w:rPr>
            </w:pPr>
            <w:r w:rsidRPr="3C7F967E">
              <w:rPr>
                <w:rFonts w:ascii="Segoe UI Semibold" w:eastAsia="Times New Roman" w:hAnsi="Segoe UI Semibold" w:cs="Segoe UI Semibold"/>
                <w:sz w:val="18"/>
                <w:szCs w:val="18"/>
                <w:lang w:val="fr-FR" w:eastAsia="fr-CA"/>
              </w:rPr>
              <w:t>MODALITÉS DE COMMUNICATION</w:t>
            </w:r>
          </w:p>
        </w:tc>
      </w:tr>
      <w:tr w:rsidR="00120B19" w14:paraId="07CF0AAC" w14:textId="77777777" w:rsidTr="007176EC">
        <w:trPr>
          <w:trHeight w:val="857"/>
          <w:jc w:val="right"/>
        </w:trPr>
        <w:tc>
          <w:tcPr>
            <w:tcW w:w="8538" w:type="dxa"/>
          </w:tcPr>
          <w:p w14:paraId="4524AAC8" w14:textId="77777777" w:rsidR="00120B19" w:rsidRDefault="00120B19" w:rsidP="007176EC">
            <w:pPr>
              <w:keepNext/>
              <w:tabs>
                <w:tab w:val="left" w:pos="1170"/>
              </w:tabs>
              <w:spacing w:after="160"/>
              <w:rPr>
                <w:rFonts w:eastAsia="Times New Roman" w:cs="Segoe UI"/>
                <w:i/>
                <w:iCs/>
                <w:sz w:val="20"/>
                <w:szCs w:val="20"/>
                <w:lang w:val="fr-FR" w:eastAsia="fr-CA"/>
              </w:rPr>
            </w:pPr>
            <w:r w:rsidRPr="00880E97">
              <w:rPr>
                <w:rFonts w:eastAsia="Times New Roman" w:cs="Segoe UI"/>
                <w:i/>
                <w:iCs/>
                <w:sz w:val="20"/>
                <w:szCs w:val="20"/>
                <w:lang w:val="fr-FR" w:eastAsia="fr-CA"/>
              </w:rPr>
              <w:t>Proposition à adapter selon les besoins :</w:t>
            </w:r>
          </w:p>
          <w:p w14:paraId="2AB89F96" w14:textId="77777777" w:rsidR="00120B19" w:rsidRPr="0086416B" w:rsidRDefault="00120B19" w:rsidP="00120B19">
            <w:pPr>
              <w:pStyle w:val="Paragraphedeliste"/>
              <w:numPr>
                <w:ilvl w:val="0"/>
                <w:numId w:val="13"/>
              </w:numPr>
              <w:spacing w:after="200" w:line="276" w:lineRule="auto"/>
              <w:rPr>
                <w:rFonts w:eastAsia="Times New Roman" w:cs="Segoe UI"/>
                <w:sz w:val="20"/>
                <w:szCs w:val="20"/>
                <w:lang w:eastAsia="fr-CA"/>
              </w:rPr>
            </w:pPr>
            <w:r w:rsidRPr="0086416B">
              <w:rPr>
                <w:rFonts w:eastAsia="Times New Roman" w:cs="Segoe UI"/>
                <w:sz w:val="20"/>
                <w:szCs w:val="20"/>
                <w:lang w:eastAsia="fr-CA"/>
              </w:rPr>
              <w:t>Le pharmacien documente au dossier du patient toutes les interventions qu’il effectue pour celui-ci.</w:t>
            </w:r>
          </w:p>
        </w:tc>
      </w:tr>
    </w:tbl>
    <w:p w14:paraId="2CD91F69" w14:textId="77777777" w:rsidR="00120B19" w:rsidRPr="005B5DE9" w:rsidRDefault="00120B19" w:rsidP="00120B19">
      <w:pPr>
        <w:pStyle w:val="Entente-niveau-1"/>
        <w:keepNext/>
        <w:numPr>
          <w:ilvl w:val="0"/>
          <w:numId w:val="16"/>
        </w:numPr>
        <w:ind w:left="720" w:hanging="720"/>
      </w:pPr>
      <w:r w:rsidRPr="005B5DE9">
        <w:t>SURVEILLANCE G</w:t>
      </w:r>
      <w:r>
        <w:t>ÉNÉ</w:t>
      </w:r>
      <w:r w:rsidRPr="005B5DE9">
        <w:t>RALE</w:t>
      </w:r>
    </w:p>
    <w:p w14:paraId="2096B818" w14:textId="77777777" w:rsidR="00120B19" w:rsidRPr="00FA5373" w:rsidRDefault="00120B19" w:rsidP="00120B19">
      <w:pPr>
        <w:pStyle w:val="Entente-niveau-2"/>
        <w:keepNext/>
        <w:numPr>
          <w:ilvl w:val="1"/>
          <w:numId w:val="16"/>
        </w:numPr>
        <w:spacing w:before="240" w:after="120"/>
        <w:ind w:left="720" w:hanging="720"/>
      </w:pPr>
      <w:r>
        <w:t xml:space="preserve">Les modalités d’évaluation des activités professionnelles sont :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120B19" w:rsidRPr="003F637A" w14:paraId="7FBB60BB" w14:textId="77777777" w:rsidTr="007176EC">
        <w:trPr>
          <w:trHeight w:val="397"/>
          <w:jc w:val="right"/>
        </w:trPr>
        <w:tc>
          <w:tcPr>
            <w:tcW w:w="8538" w:type="dxa"/>
            <w:vAlign w:val="center"/>
          </w:tcPr>
          <w:p w14:paraId="512125FE" w14:textId="77777777" w:rsidR="00120B19" w:rsidRPr="003F637A" w:rsidRDefault="00120B19" w:rsidP="007176EC">
            <w:pPr>
              <w:keepNext/>
              <w:tabs>
                <w:tab w:val="left" w:pos="1170"/>
              </w:tabs>
              <w:jc w:val="center"/>
              <w:rPr>
                <w:rFonts w:ascii="Segoe UI Semibold" w:eastAsia="Times New Roman" w:hAnsi="Segoe UI Semibold" w:cs="Segoe UI Semibold"/>
                <w:sz w:val="16"/>
                <w:szCs w:val="16"/>
                <w:lang w:val="fr-FR" w:eastAsia="fr-CA"/>
              </w:rPr>
            </w:pPr>
            <w:r w:rsidRPr="00A70FDC">
              <w:rPr>
                <w:rFonts w:ascii="Segoe UI Semibold" w:eastAsia="Times New Roman" w:hAnsi="Segoe UI Semibold" w:cs="Segoe UI Semibold"/>
                <w:sz w:val="18"/>
                <w:szCs w:val="18"/>
                <w:lang w:val="fr-FR" w:eastAsia="fr-CA"/>
              </w:rPr>
              <w:t>M</w:t>
            </w:r>
            <w:r>
              <w:rPr>
                <w:rFonts w:ascii="Segoe UI Semibold" w:eastAsia="Times New Roman" w:hAnsi="Segoe UI Semibold" w:cs="Segoe UI Semibold"/>
                <w:sz w:val="18"/>
                <w:szCs w:val="18"/>
                <w:lang w:val="fr-FR" w:eastAsia="fr-CA"/>
              </w:rPr>
              <w:t xml:space="preserve">ODALITÉS </w:t>
            </w:r>
            <w:r w:rsidRPr="00A70FDC">
              <w:rPr>
                <w:rFonts w:ascii="Segoe UI Semibold" w:eastAsia="Times New Roman" w:hAnsi="Segoe UI Semibold" w:cs="Segoe UI Semibold"/>
                <w:sz w:val="18"/>
                <w:szCs w:val="18"/>
                <w:lang w:val="fr-FR" w:eastAsia="fr-CA"/>
              </w:rPr>
              <w:t>D’ÉVALUATION DE</w:t>
            </w:r>
            <w:r>
              <w:rPr>
                <w:rFonts w:ascii="Segoe UI Semibold" w:eastAsia="Times New Roman" w:hAnsi="Segoe UI Semibold" w:cs="Segoe UI Semibold"/>
                <w:sz w:val="18"/>
                <w:szCs w:val="18"/>
                <w:lang w:val="fr-FR" w:eastAsia="fr-CA"/>
              </w:rPr>
              <w:t>S ACTIVITÉS PROFESSIONNELLES</w:t>
            </w:r>
          </w:p>
        </w:tc>
      </w:tr>
      <w:tr w:rsidR="00120B19" w14:paraId="5377DEF0" w14:textId="77777777" w:rsidTr="007176EC">
        <w:trPr>
          <w:trHeight w:val="857"/>
          <w:jc w:val="right"/>
        </w:trPr>
        <w:tc>
          <w:tcPr>
            <w:tcW w:w="8538" w:type="dxa"/>
            <w:vAlign w:val="center"/>
          </w:tcPr>
          <w:p w14:paraId="527ACF82" w14:textId="77777777" w:rsidR="00120B19" w:rsidRPr="00A510BA" w:rsidRDefault="00120B19" w:rsidP="007176EC">
            <w:pPr>
              <w:keepNext/>
              <w:tabs>
                <w:tab w:val="left" w:pos="1170"/>
              </w:tabs>
              <w:spacing w:after="160"/>
              <w:rPr>
                <w:rFonts w:eastAsia="Times New Roman" w:cs="Segoe UI"/>
                <w:i/>
                <w:iCs/>
                <w:sz w:val="20"/>
                <w:szCs w:val="20"/>
                <w:lang w:val="fr-FR" w:eastAsia="fr-CA"/>
              </w:rPr>
            </w:pPr>
            <w:r w:rsidRPr="00A510BA">
              <w:rPr>
                <w:rFonts w:eastAsia="Times New Roman" w:cs="Segoe UI"/>
                <w:i/>
                <w:iCs/>
                <w:sz w:val="20"/>
                <w:szCs w:val="20"/>
                <w:lang w:val="fr-FR" w:eastAsia="fr-CA"/>
              </w:rPr>
              <w:t>Proposition à adapter selon les besoins :</w:t>
            </w:r>
          </w:p>
          <w:p w14:paraId="4C778585" w14:textId="77777777" w:rsidR="00120B19" w:rsidRDefault="00120B19" w:rsidP="00120B19">
            <w:pPr>
              <w:pStyle w:val="Paragraphedeliste"/>
              <w:keepNext/>
              <w:numPr>
                <w:ilvl w:val="0"/>
                <w:numId w:val="13"/>
              </w:numPr>
              <w:tabs>
                <w:tab w:val="left" w:pos="1170"/>
              </w:tabs>
              <w:contextualSpacing w:val="0"/>
              <w:rPr>
                <w:rFonts w:eastAsia="Times New Roman" w:cs="Segoe UI"/>
                <w:sz w:val="20"/>
                <w:szCs w:val="20"/>
                <w:lang w:val="fr-FR" w:eastAsia="fr-CA"/>
              </w:rPr>
            </w:pPr>
            <w:r>
              <w:rPr>
                <w:rFonts w:eastAsia="Times New Roman" w:cs="Segoe UI"/>
                <w:sz w:val="20"/>
                <w:szCs w:val="20"/>
                <w:lang w:val="fr-FR" w:eastAsia="fr-CA"/>
              </w:rPr>
              <w:t>Évaluation de dossiers ciblés par le comité d’évaluation de l’acte médical, dentaire et pharmaceutique du CMDP de l’établissement.</w:t>
            </w:r>
          </w:p>
          <w:p w14:paraId="204A0A3F" w14:textId="77777777" w:rsidR="00120B19" w:rsidRPr="007F0338" w:rsidRDefault="00120B19" w:rsidP="00120B19">
            <w:pPr>
              <w:pStyle w:val="Paragraphedeliste"/>
              <w:numPr>
                <w:ilvl w:val="0"/>
                <w:numId w:val="13"/>
              </w:numPr>
              <w:spacing w:before="120"/>
              <w:contextualSpacing w:val="0"/>
              <w:rPr>
                <w:rFonts w:eastAsia="Times New Roman" w:cs="Segoe UI"/>
                <w:sz w:val="20"/>
                <w:szCs w:val="20"/>
                <w:lang w:val="fr-FR" w:eastAsia="fr-CA"/>
              </w:rPr>
            </w:pPr>
            <w:r w:rsidRPr="007F0338">
              <w:rPr>
                <w:rFonts w:eastAsia="Times New Roman" w:cs="Segoe UI"/>
                <w:sz w:val="20"/>
                <w:szCs w:val="20"/>
                <w:lang w:val="fr-FR" w:eastAsia="fr-CA"/>
              </w:rPr>
              <w:t>Discussion de cas, lors de situations particulières, avec l’équipe de partenaires à l’entente.</w:t>
            </w:r>
          </w:p>
        </w:tc>
      </w:tr>
    </w:tbl>
    <w:p w14:paraId="38B0850A" w14:textId="77777777" w:rsidR="00120B19" w:rsidRPr="00C34F0A" w:rsidRDefault="00120B19" w:rsidP="00120B19">
      <w:pPr>
        <w:pStyle w:val="Entente-niveau-2"/>
        <w:keepNext/>
        <w:numPr>
          <w:ilvl w:val="1"/>
          <w:numId w:val="16"/>
        </w:numPr>
        <w:spacing w:after="120"/>
        <w:ind w:left="720" w:hanging="720"/>
        <w:rPr>
          <w:lang w:val="fr-CA"/>
        </w:rPr>
      </w:pPr>
      <w:r>
        <w:t>Les modalités applicables à la révision ou à la modification de l’entente sont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120B19" w:rsidRPr="003F637A" w14:paraId="1EEA85ED" w14:textId="77777777" w:rsidTr="007176EC">
        <w:trPr>
          <w:trHeight w:val="397"/>
          <w:jc w:val="right"/>
        </w:trPr>
        <w:tc>
          <w:tcPr>
            <w:tcW w:w="8538" w:type="dxa"/>
            <w:vAlign w:val="center"/>
          </w:tcPr>
          <w:p w14:paraId="66ECA107" w14:textId="77777777" w:rsidR="00120B19" w:rsidRPr="00A70FDC" w:rsidRDefault="00120B19" w:rsidP="007176EC">
            <w:pPr>
              <w:keepNext/>
              <w:tabs>
                <w:tab w:val="left" w:pos="1170"/>
              </w:tabs>
              <w:jc w:val="center"/>
              <w:rPr>
                <w:rFonts w:ascii="Segoe UI Semibold" w:eastAsia="Times New Roman" w:hAnsi="Segoe UI Semibold" w:cs="Segoe UI Semibold"/>
                <w:sz w:val="18"/>
                <w:szCs w:val="18"/>
                <w:lang w:val="fr-FR" w:eastAsia="fr-CA"/>
              </w:rPr>
            </w:pPr>
            <w:r w:rsidRPr="00A70FDC">
              <w:rPr>
                <w:rFonts w:ascii="Segoe UI Semibold" w:eastAsia="Times New Roman" w:hAnsi="Segoe UI Semibold" w:cs="Segoe UI Semibold"/>
                <w:sz w:val="18"/>
                <w:szCs w:val="18"/>
                <w:lang w:val="fr-FR" w:eastAsia="fr-CA"/>
              </w:rPr>
              <w:t xml:space="preserve">MODALITÉS APPLICABLES </w:t>
            </w:r>
            <w:r>
              <w:rPr>
                <w:rFonts w:ascii="Segoe UI Semibold" w:eastAsia="Times New Roman" w:hAnsi="Segoe UI Semibold" w:cs="Segoe UI Semibold"/>
                <w:sz w:val="18"/>
                <w:szCs w:val="18"/>
                <w:lang w:val="fr-FR" w:eastAsia="fr-CA"/>
              </w:rPr>
              <w:t>À</w:t>
            </w:r>
            <w:r w:rsidRPr="00A70FDC">
              <w:rPr>
                <w:rFonts w:ascii="Segoe UI Semibold" w:eastAsia="Times New Roman" w:hAnsi="Segoe UI Semibold" w:cs="Segoe UI Semibold"/>
                <w:sz w:val="18"/>
                <w:szCs w:val="18"/>
                <w:lang w:val="fr-FR" w:eastAsia="fr-CA"/>
              </w:rPr>
              <w:t xml:space="preserve"> LA RÉVISION OU À LA MODIFICATION DE L’ENTENTE</w:t>
            </w:r>
          </w:p>
        </w:tc>
      </w:tr>
      <w:tr w:rsidR="00120B19" w14:paraId="688FB4CF" w14:textId="77777777" w:rsidTr="007176EC">
        <w:trPr>
          <w:trHeight w:val="1288"/>
          <w:jc w:val="right"/>
        </w:trPr>
        <w:tc>
          <w:tcPr>
            <w:tcW w:w="8538" w:type="dxa"/>
            <w:vAlign w:val="center"/>
          </w:tcPr>
          <w:p w14:paraId="26209CA8" w14:textId="77777777" w:rsidR="00120B19" w:rsidRPr="00895ADB" w:rsidRDefault="00120B19" w:rsidP="007176EC">
            <w:pPr>
              <w:keepNext/>
              <w:tabs>
                <w:tab w:val="left" w:pos="1170"/>
              </w:tabs>
              <w:spacing w:after="160"/>
              <w:rPr>
                <w:rFonts w:eastAsia="Times New Roman" w:cs="Segoe UI"/>
                <w:i/>
                <w:iCs/>
                <w:sz w:val="20"/>
                <w:szCs w:val="20"/>
                <w:lang w:val="fr-FR" w:eastAsia="fr-CA"/>
              </w:rPr>
            </w:pPr>
            <w:r w:rsidRPr="00895ADB">
              <w:rPr>
                <w:rFonts w:eastAsia="Times New Roman" w:cs="Segoe UI"/>
                <w:i/>
                <w:iCs/>
                <w:sz w:val="20"/>
                <w:szCs w:val="20"/>
                <w:lang w:val="fr-FR" w:eastAsia="fr-CA"/>
              </w:rPr>
              <w:t>Proposition à adapter selon les besoins :</w:t>
            </w:r>
          </w:p>
          <w:p w14:paraId="4C269E6A" w14:textId="77777777" w:rsidR="00120B19" w:rsidRDefault="00120B19" w:rsidP="00120B19">
            <w:pPr>
              <w:keepNext/>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eastAsia="fr-CA"/>
              </w:rPr>
              <w:t>U</w:t>
            </w:r>
            <w:r w:rsidRPr="0017563E">
              <w:rPr>
                <w:rFonts w:eastAsia="Times New Roman" w:cs="Segoe UI"/>
                <w:sz w:val="20"/>
                <w:szCs w:val="20"/>
                <w:lang w:eastAsia="fr-CA"/>
              </w:rPr>
              <w:t>n professionnel qui désire revoir le</w:t>
            </w:r>
            <w:r>
              <w:rPr>
                <w:rFonts w:eastAsia="Times New Roman" w:cs="Segoe UI"/>
                <w:sz w:val="20"/>
                <w:szCs w:val="20"/>
                <w:lang w:eastAsia="fr-CA"/>
              </w:rPr>
              <w:t xml:space="preserve"> contenu de l’entente</w:t>
            </w:r>
            <w:r w:rsidRPr="0017563E">
              <w:rPr>
                <w:rFonts w:eastAsia="Times New Roman" w:cs="Segoe UI"/>
                <w:sz w:val="20"/>
                <w:szCs w:val="20"/>
                <w:lang w:eastAsia="fr-CA"/>
              </w:rPr>
              <w:t xml:space="preserve"> (ajout</w:t>
            </w:r>
            <w:r>
              <w:rPr>
                <w:rFonts w:eastAsia="Times New Roman" w:cs="Segoe UI"/>
                <w:sz w:val="20"/>
                <w:szCs w:val="20"/>
                <w:lang w:eastAsia="fr-CA"/>
              </w:rPr>
              <w:t xml:space="preserve">, </w:t>
            </w:r>
            <w:r w:rsidRPr="0017563E">
              <w:rPr>
                <w:rFonts w:eastAsia="Times New Roman" w:cs="Segoe UI"/>
                <w:sz w:val="20"/>
                <w:szCs w:val="20"/>
                <w:lang w:eastAsia="fr-CA"/>
              </w:rPr>
              <w:t>retrait</w:t>
            </w:r>
            <w:r>
              <w:rPr>
                <w:rFonts w:eastAsia="Times New Roman" w:cs="Segoe UI"/>
                <w:sz w:val="20"/>
                <w:szCs w:val="20"/>
                <w:lang w:eastAsia="fr-CA"/>
              </w:rPr>
              <w:t xml:space="preserve"> ou modification</w:t>
            </w:r>
            <w:r w:rsidRPr="0017563E">
              <w:rPr>
                <w:rFonts w:eastAsia="Times New Roman" w:cs="Segoe UI"/>
                <w:sz w:val="20"/>
                <w:szCs w:val="20"/>
                <w:lang w:eastAsia="fr-CA"/>
              </w:rPr>
              <w:t xml:space="preserve">) doit en faire la demande aux chefs signataires. Ces derniers jugeront de la nécessité de revoir l’entente et du délai nécessaire. L’entente se poursuit pendant la révision et jusqu’à la signature de l’entente modifiée ou révisée. </w:t>
            </w:r>
          </w:p>
          <w:p w14:paraId="009829FE" w14:textId="77777777" w:rsidR="00120B19" w:rsidRPr="00C34F0A" w:rsidRDefault="00120B19" w:rsidP="00120B19">
            <w:pPr>
              <w:keepNext/>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eastAsia="fr-CA"/>
              </w:rPr>
              <w:t>La liste des professionnels et pharmaciens visés est mise à jour par les signataires lorsque nécessaire (ex. arrivée ou départ d’un professionnel).</w:t>
            </w:r>
          </w:p>
        </w:tc>
      </w:tr>
    </w:tbl>
    <w:p w14:paraId="6C186A99" w14:textId="77777777" w:rsidR="00120B19" w:rsidRPr="000317A6" w:rsidRDefault="00120B19" w:rsidP="00120B19">
      <w:pPr>
        <w:pStyle w:val="Entente-niveau-1"/>
        <w:keepNext/>
        <w:numPr>
          <w:ilvl w:val="0"/>
          <w:numId w:val="16"/>
        </w:numPr>
        <w:ind w:left="720" w:hanging="720"/>
      </w:pPr>
      <w:r w:rsidRPr="000317A6">
        <w:t>DISPOSITIONS FINALES</w:t>
      </w:r>
    </w:p>
    <w:p w14:paraId="7FBE6F7B" w14:textId="77777777" w:rsidR="00120B19" w:rsidRPr="00F96F88" w:rsidRDefault="00120B19" w:rsidP="00120B19">
      <w:pPr>
        <w:pStyle w:val="Entente-niveau-2"/>
        <w:keepNext/>
        <w:numPr>
          <w:ilvl w:val="1"/>
          <w:numId w:val="16"/>
        </w:numPr>
        <w:spacing w:before="240"/>
        <w:ind w:left="720" w:hanging="720"/>
        <w:rPr>
          <w:sz w:val="18"/>
          <w:szCs w:val="18"/>
          <w:lang w:val="fr-CA"/>
        </w:rPr>
      </w:pPr>
      <w:r w:rsidRPr="00F96F88">
        <w:t xml:space="preserve">La présente entente est d’une durée* de </w:t>
      </w:r>
      <w:r w:rsidRPr="00F96F88">
        <w:rPr>
          <w:lang w:val="fr-CA"/>
        </w:rPr>
        <w:t>(1 an, 3 ans, 5 ans…)</w:t>
      </w:r>
      <w:r w:rsidRPr="00F96F88">
        <w:rPr>
          <w:sz w:val="18"/>
          <w:szCs w:val="18"/>
        </w:rPr>
        <w:t>_____________</w:t>
      </w:r>
      <w:r w:rsidRPr="00F96F88">
        <w:rPr>
          <w:sz w:val="18"/>
          <w:szCs w:val="18"/>
          <w:lang w:val="fr-CA"/>
        </w:rPr>
        <w:t>________.</w:t>
      </w:r>
    </w:p>
    <w:p w14:paraId="47C7C449" w14:textId="77777777" w:rsidR="00120B19" w:rsidRPr="00290325" w:rsidRDefault="00120B19" w:rsidP="00120B19">
      <w:pPr>
        <w:pStyle w:val="Entente-niveau-2"/>
        <w:keepNext/>
        <w:numPr>
          <w:ilvl w:val="0"/>
          <w:numId w:val="0"/>
        </w:numPr>
        <w:spacing w:before="240"/>
        <w:ind w:left="720"/>
        <w:rPr>
          <w:b w:val="0"/>
          <w:bCs w:val="0"/>
          <w:i/>
          <w:iCs/>
          <w:sz w:val="18"/>
          <w:szCs w:val="18"/>
          <w:lang w:val="fr-CA"/>
        </w:rPr>
      </w:pPr>
      <w:r w:rsidRPr="00290325">
        <w:rPr>
          <w:i/>
          <w:iCs/>
          <w:lang w:val="fr-CA"/>
        </w:rPr>
        <w:t>*</w:t>
      </w:r>
      <w:r w:rsidRPr="00290325">
        <w:rPr>
          <w:b w:val="0"/>
          <w:bCs w:val="0"/>
          <w:i/>
          <w:iCs/>
          <w:sz w:val="18"/>
          <w:szCs w:val="18"/>
          <w:lang w:val="fr-CA"/>
        </w:rPr>
        <w:t>Il n’y a pas de durée prévue au règlement.</w:t>
      </w:r>
    </w:p>
    <w:p w14:paraId="55C1EF12" w14:textId="77777777" w:rsidR="00120B19" w:rsidRPr="00FB770B" w:rsidRDefault="00120B19" w:rsidP="00120B19">
      <w:pPr>
        <w:pStyle w:val="Entente-niveau-2"/>
        <w:keepNext/>
        <w:numPr>
          <w:ilvl w:val="1"/>
          <w:numId w:val="16"/>
        </w:numPr>
        <w:spacing w:before="240" w:after="120"/>
        <w:ind w:left="720" w:hanging="720"/>
      </w:pPr>
      <w:r w:rsidRPr="00FB770B">
        <w:t>La procédure de résiliation et de renouvellement est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120B19" w:rsidRPr="003F637A" w14:paraId="1676CD6A" w14:textId="77777777" w:rsidTr="007176EC">
        <w:trPr>
          <w:trHeight w:val="397"/>
          <w:jc w:val="right"/>
        </w:trPr>
        <w:tc>
          <w:tcPr>
            <w:tcW w:w="8538" w:type="dxa"/>
            <w:vAlign w:val="center"/>
          </w:tcPr>
          <w:p w14:paraId="0BFD7B7B" w14:textId="77777777" w:rsidR="00120B19" w:rsidRPr="00055533" w:rsidRDefault="00120B19" w:rsidP="007176EC">
            <w:pPr>
              <w:keepNext/>
              <w:tabs>
                <w:tab w:val="left" w:pos="1170"/>
              </w:tabs>
              <w:jc w:val="center"/>
              <w:rPr>
                <w:rFonts w:ascii="Segoe UI Semibold" w:eastAsia="Times New Roman" w:hAnsi="Segoe UI Semibold" w:cs="Segoe UI Semibold"/>
                <w:sz w:val="18"/>
                <w:szCs w:val="18"/>
                <w:lang w:val="fr-FR" w:eastAsia="fr-CA"/>
              </w:rPr>
            </w:pPr>
            <w:r w:rsidRPr="00055533">
              <w:rPr>
                <w:rFonts w:ascii="Segoe UI Semibold" w:eastAsia="Times New Roman" w:hAnsi="Segoe UI Semibold" w:cs="Segoe UI Semibold"/>
                <w:sz w:val="18"/>
                <w:szCs w:val="18"/>
                <w:lang w:val="fr-FR" w:eastAsia="fr-CA"/>
              </w:rPr>
              <w:t>PROCÉDURE DE RÉSILIATION ET DE RENOUVELLEMENT</w:t>
            </w:r>
          </w:p>
        </w:tc>
      </w:tr>
      <w:tr w:rsidR="00120B19" w14:paraId="0BB27FBA" w14:textId="77777777" w:rsidTr="007176EC">
        <w:trPr>
          <w:trHeight w:val="1261"/>
          <w:jc w:val="right"/>
        </w:trPr>
        <w:tc>
          <w:tcPr>
            <w:tcW w:w="8538" w:type="dxa"/>
            <w:vAlign w:val="center"/>
          </w:tcPr>
          <w:p w14:paraId="66B32A08" w14:textId="77777777" w:rsidR="00120B19" w:rsidRPr="00C34F0A" w:rsidRDefault="00120B19" w:rsidP="007176EC">
            <w:pPr>
              <w:keepNext/>
              <w:tabs>
                <w:tab w:val="left" w:pos="1170"/>
              </w:tabs>
              <w:spacing w:after="160"/>
              <w:rPr>
                <w:rFonts w:eastAsia="Times New Roman" w:cs="Segoe UI"/>
                <w:i/>
                <w:iCs/>
                <w:sz w:val="20"/>
                <w:szCs w:val="20"/>
                <w:lang w:val="fr-FR" w:eastAsia="fr-CA"/>
              </w:rPr>
            </w:pPr>
            <w:r w:rsidRPr="00C34F0A">
              <w:rPr>
                <w:rFonts w:eastAsia="Times New Roman" w:cs="Segoe UI"/>
                <w:i/>
                <w:iCs/>
                <w:sz w:val="20"/>
                <w:szCs w:val="20"/>
                <w:lang w:val="fr-FR" w:eastAsia="fr-CA"/>
              </w:rPr>
              <w:t>Proposition à adapter selon les besoins :</w:t>
            </w:r>
          </w:p>
          <w:p w14:paraId="02605C89" w14:textId="77777777" w:rsidR="00120B19" w:rsidRPr="00C34F0A" w:rsidRDefault="00120B19" w:rsidP="00120B19">
            <w:pPr>
              <w:keepNext/>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val="fr-FR" w:eastAsia="fr-CA"/>
              </w:rPr>
              <w:t>L</w:t>
            </w:r>
            <w:r w:rsidRPr="00C34F0A">
              <w:rPr>
                <w:rFonts w:eastAsia="Times New Roman" w:cs="Segoe UI"/>
                <w:sz w:val="20"/>
                <w:szCs w:val="20"/>
                <w:lang w:eastAsia="fr-CA"/>
              </w:rPr>
              <w:t>’entente est renouvelée automatiquement pour une durée équivalente à moins que l’un des professionnels visés en demande</w:t>
            </w:r>
            <w:r>
              <w:rPr>
                <w:rFonts w:eastAsia="Times New Roman" w:cs="Segoe UI"/>
                <w:sz w:val="20"/>
                <w:szCs w:val="20"/>
                <w:lang w:eastAsia="fr-CA"/>
              </w:rPr>
              <w:t xml:space="preserve"> la révision ou la résiliation</w:t>
            </w:r>
            <w:r w:rsidRPr="00C34F0A">
              <w:rPr>
                <w:rFonts w:eastAsia="Times New Roman" w:cs="Segoe UI"/>
                <w:sz w:val="20"/>
                <w:szCs w:val="20"/>
                <w:lang w:eastAsia="fr-CA"/>
              </w:rPr>
              <w:t>.</w:t>
            </w:r>
          </w:p>
          <w:p w14:paraId="45CAAF43" w14:textId="77777777" w:rsidR="00120B19" w:rsidRPr="00B57C00" w:rsidRDefault="00120B19" w:rsidP="00120B19">
            <w:pPr>
              <w:keepNext/>
              <w:numPr>
                <w:ilvl w:val="0"/>
                <w:numId w:val="14"/>
              </w:numPr>
              <w:tabs>
                <w:tab w:val="left" w:pos="1170"/>
              </w:tabs>
              <w:spacing w:after="160"/>
              <w:rPr>
                <w:rFonts w:eastAsia="Times New Roman" w:cs="Segoe UI"/>
                <w:sz w:val="20"/>
                <w:szCs w:val="20"/>
                <w:lang w:eastAsia="fr-CA"/>
              </w:rPr>
            </w:pPr>
            <w:r w:rsidRPr="00C34F0A">
              <w:rPr>
                <w:rFonts w:eastAsia="Times New Roman" w:cs="Segoe UI"/>
                <w:sz w:val="20"/>
                <w:szCs w:val="20"/>
                <w:lang w:eastAsia="fr-CA"/>
              </w:rPr>
              <w:t xml:space="preserve">Toute demande de résiliation </w:t>
            </w:r>
            <w:r>
              <w:rPr>
                <w:rFonts w:eastAsia="Times New Roman" w:cs="Segoe UI"/>
                <w:sz w:val="20"/>
                <w:szCs w:val="20"/>
                <w:lang w:eastAsia="fr-CA"/>
              </w:rPr>
              <w:t>en cours ou au terme de l’entente</w:t>
            </w:r>
            <w:r w:rsidRPr="00C34F0A">
              <w:rPr>
                <w:rFonts w:eastAsia="Times New Roman" w:cs="Segoe UI"/>
                <w:sz w:val="20"/>
                <w:szCs w:val="20"/>
                <w:lang w:eastAsia="fr-CA"/>
              </w:rPr>
              <w:t xml:space="preserve"> doit être soumise aux chefs signataires. Ces derniers </w:t>
            </w:r>
            <w:r>
              <w:rPr>
                <w:rFonts w:eastAsia="Times New Roman" w:cs="Segoe UI"/>
                <w:sz w:val="20"/>
                <w:szCs w:val="20"/>
                <w:lang w:eastAsia="fr-CA"/>
              </w:rPr>
              <w:t>doivent transmettre leur décision et les motifs à l’appui dans un délai maximum de 30 jours du dépôt de la demande</w:t>
            </w:r>
            <w:r w:rsidRPr="00C34F0A">
              <w:rPr>
                <w:rFonts w:eastAsia="Times New Roman" w:cs="Segoe UI"/>
                <w:sz w:val="20"/>
                <w:szCs w:val="20"/>
                <w:lang w:eastAsia="fr-CA"/>
              </w:rPr>
              <w:t>.</w:t>
            </w:r>
            <w:r>
              <w:rPr>
                <w:rFonts w:eastAsia="Times New Roman" w:cs="Segoe UI"/>
                <w:sz w:val="20"/>
                <w:szCs w:val="20"/>
                <w:lang w:eastAsia="fr-CA"/>
              </w:rPr>
              <w:t xml:space="preserve"> Advenant que les chefs signataires décident de la résiliation de l’entente, celle-ci est effective 60 jours suivant la communication de cette décision.</w:t>
            </w:r>
          </w:p>
        </w:tc>
      </w:tr>
    </w:tbl>
    <w:p w14:paraId="59DAB9A4" w14:textId="77777777" w:rsidR="00120B19" w:rsidRDefault="00120B19" w:rsidP="00120B19">
      <w:pPr>
        <w:tabs>
          <w:tab w:val="left" w:pos="1170"/>
        </w:tabs>
        <w:jc w:val="both"/>
        <w:rPr>
          <w:rFonts w:eastAsia="Times New Roman" w:cs="Segoe UI"/>
          <w:sz w:val="20"/>
          <w:szCs w:val="20"/>
          <w:lang w:val="fr-FR" w:eastAsia="fr-CA"/>
        </w:rPr>
      </w:pPr>
    </w:p>
    <w:p w14:paraId="3710B5D3" w14:textId="77777777" w:rsidR="00120B19" w:rsidRPr="008044BD" w:rsidRDefault="00120B19" w:rsidP="00120B19">
      <w:pPr>
        <w:keepNext/>
        <w:tabs>
          <w:tab w:val="left" w:pos="1170"/>
        </w:tabs>
        <w:spacing w:before="240"/>
        <w:ind w:left="720"/>
        <w:jc w:val="both"/>
        <w:rPr>
          <w:rFonts w:eastAsia="Times New Roman" w:cs="Segoe UI"/>
          <w:sz w:val="20"/>
          <w:szCs w:val="20"/>
          <w:lang w:val="fr-FR" w:eastAsia="fr-CA"/>
        </w:rPr>
      </w:pPr>
      <w:r w:rsidRPr="008044BD">
        <w:rPr>
          <w:rFonts w:eastAsia="Times New Roman" w:cs="Segoe UI"/>
          <w:sz w:val="20"/>
          <w:szCs w:val="20"/>
          <w:lang w:val="fr-FR" w:eastAsia="fr-CA"/>
        </w:rPr>
        <w:t xml:space="preserve">Le pharmacien participant à une entente de </w:t>
      </w:r>
      <w:r>
        <w:rPr>
          <w:rFonts w:eastAsia="Times New Roman" w:cs="Segoe UI"/>
          <w:sz w:val="20"/>
          <w:szCs w:val="20"/>
          <w:lang w:val="fr-FR" w:eastAsia="fr-CA"/>
        </w:rPr>
        <w:t xml:space="preserve">pratique avancée en </w:t>
      </w:r>
      <w:r w:rsidRPr="008044BD">
        <w:rPr>
          <w:rFonts w:eastAsia="Times New Roman" w:cs="Segoe UI"/>
          <w:sz w:val="20"/>
          <w:szCs w:val="20"/>
          <w:lang w:val="fr-FR" w:eastAsia="fr-CA"/>
        </w:rPr>
        <w:t xml:space="preserve">partenariat doit </w:t>
      </w:r>
      <w:r>
        <w:rPr>
          <w:rFonts w:eastAsia="Times New Roman" w:cs="Segoe UI"/>
          <w:sz w:val="20"/>
          <w:szCs w:val="20"/>
          <w:lang w:val="fr-FR" w:eastAsia="fr-CA"/>
        </w:rPr>
        <w:t>le mentionner dans s</w:t>
      </w:r>
      <w:r w:rsidRPr="008044BD">
        <w:rPr>
          <w:rFonts w:eastAsia="Times New Roman" w:cs="Segoe UI"/>
          <w:sz w:val="20"/>
          <w:szCs w:val="20"/>
          <w:lang w:val="fr-FR" w:eastAsia="fr-CA"/>
        </w:rPr>
        <w:t xml:space="preserve">a déclaration annuelle </w:t>
      </w:r>
      <w:r>
        <w:rPr>
          <w:rFonts w:eastAsia="Times New Roman" w:cs="Segoe UI"/>
          <w:sz w:val="20"/>
          <w:szCs w:val="20"/>
          <w:lang w:val="fr-FR" w:eastAsia="fr-CA"/>
        </w:rPr>
        <w:t>à</w:t>
      </w:r>
      <w:r w:rsidRPr="008044BD">
        <w:rPr>
          <w:rFonts w:eastAsia="Times New Roman" w:cs="Segoe UI"/>
          <w:sz w:val="20"/>
          <w:szCs w:val="20"/>
          <w:lang w:val="fr-FR" w:eastAsia="fr-CA"/>
        </w:rPr>
        <w:t xml:space="preserve"> l’Ordre des pharmaciens du Québec.</w:t>
      </w:r>
    </w:p>
    <w:p w14:paraId="171C330D" w14:textId="77777777" w:rsidR="00120B19" w:rsidRPr="008044BD" w:rsidRDefault="00120B19" w:rsidP="00120B19">
      <w:pPr>
        <w:spacing w:before="240"/>
        <w:ind w:left="720"/>
        <w:jc w:val="both"/>
        <w:rPr>
          <w:rFonts w:eastAsia="Times New Roman" w:cs="Segoe UI"/>
          <w:sz w:val="20"/>
          <w:szCs w:val="20"/>
          <w:lang w:val="fr-FR" w:eastAsia="fr-CA"/>
        </w:rPr>
      </w:pPr>
      <w:r w:rsidRPr="008044BD">
        <w:rPr>
          <w:rFonts w:eastAsia="Times New Roman" w:cs="Segoe UI"/>
          <w:sz w:val="20"/>
          <w:szCs w:val="20"/>
          <w:lang w:val="fr-FR" w:eastAsia="fr-CA"/>
        </w:rPr>
        <w:t xml:space="preserve">Sur demande, le pharmacien </w:t>
      </w:r>
      <w:r>
        <w:rPr>
          <w:rFonts w:eastAsia="Times New Roman" w:cs="Segoe UI"/>
          <w:sz w:val="20"/>
          <w:szCs w:val="20"/>
          <w:lang w:val="fr-FR" w:eastAsia="fr-CA"/>
        </w:rPr>
        <w:t>fournit une copie de</w:t>
      </w:r>
      <w:r w:rsidRPr="008044BD">
        <w:rPr>
          <w:rFonts w:eastAsia="Times New Roman" w:cs="Segoe UI"/>
          <w:sz w:val="20"/>
          <w:szCs w:val="20"/>
          <w:lang w:val="fr-FR" w:eastAsia="fr-CA"/>
        </w:rPr>
        <w:t xml:space="preserve"> l’entente à l’Ordre des pharmaciens du Québec</w:t>
      </w:r>
      <w:bookmarkEnd w:id="2"/>
      <w:r>
        <w:rPr>
          <w:rFonts w:eastAsia="Times New Roman" w:cs="Segoe UI"/>
          <w:sz w:val="20"/>
          <w:szCs w:val="20"/>
          <w:lang w:val="fr-FR" w:eastAsia="fr-CA"/>
        </w:rPr>
        <w:t xml:space="preserve"> dans les 30 jours de la demande</w:t>
      </w:r>
      <w:r w:rsidRPr="008044BD">
        <w:rPr>
          <w:rFonts w:eastAsia="Times New Roman" w:cs="Segoe UI"/>
          <w:sz w:val="20"/>
          <w:szCs w:val="20"/>
          <w:lang w:val="fr-FR" w:eastAsia="fr-CA"/>
        </w:rPr>
        <w:t>.</w:t>
      </w:r>
    </w:p>
    <w:p w14:paraId="2FDF3392" w14:textId="77777777" w:rsidR="00120B19" w:rsidRDefault="00120B19" w:rsidP="00120B19">
      <w:pPr>
        <w:pStyle w:val="Entente-niveau-1"/>
        <w:keepNext/>
        <w:numPr>
          <w:ilvl w:val="0"/>
          <w:numId w:val="16"/>
        </w:numPr>
        <w:spacing w:after="120"/>
        <w:ind w:left="720" w:hanging="720"/>
      </w:pPr>
      <w:r>
        <w:t>SIGNATURES</w:t>
      </w:r>
    </w:p>
    <w:p w14:paraId="20CA2435" w14:textId="77777777" w:rsidR="00120B19" w:rsidRDefault="00120B19" w:rsidP="00120B19">
      <w:pPr>
        <w:pStyle w:val="Entente-niveau-1"/>
        <w:keepNext/>
        <w:numPr>
          <w:ilvl w:val="0"/>
          <w:numId w:val="0"/>
        </w:numPr>
        <w:spacing w:before="240" w:after="120"/>
        <w:ind w:left="72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4170"/>
        <w:gridCol w:w="1080"/>
        <w:gridCol w:w="3240"/>
      </w:tblGrid>
      <w:tr w:rsidR="00120B19" w14:paraId="2ABAAF5B" w14:textId="77777777" w:rsidTr="007176EC">
        <w:trPr>
          <w:trHeight w:val="576"/>
        </w:trPr>
        <w:tc>
          <w:tcPr>
            <w:tcW w:w="870" w:type="dxa"/>
            <w:vAlign w:val="bottom"/>
          </w:tcPr>
          <w:p w14:paraId="05DBD9A1" w14:textId="77777777" w:rsidR="00120B19" w:rsidRDefault="00120B19" w:rsidP="007176EC">
            <w:pPr>
              <w:keepNext/>
              <w:rPr>
                <w:rFonts w:cs="Segoe UI"/>
                <w:sz w:val="20"/>
                <w:szCs w:val="20"/>
                <w:lang w:val="fr-FR"/>
              </w:rPr>
            </w:pPr>
            <w:r>
              <w:rPr>
                <w:rFonts w:cs="Segoe UI"/>
                <w:sz w:val="20"/>
                <w:szCs w:val="20"/>
                <w:lang w:val="fr-FR"/>
              </w:rPr>
              <w:t>Signé à</w:t>
            </w:r>
          </w:p>
        </w:tc>
        <w:tc>
          <w:tcPr>
            <w:tcW w:w="4170" w:type="dxa"/>
            <w:tcBorders>
              <w:bottom w:val="single" w:sz="4" w:space="0" w:color="auto"/>
            </w:tcBorders>
            <w:vAlign w:val="bottom"/>
          </w:tcPr>
          <w:p w14:paraId="5E3896D4" w14:textId="77777777" w:rsidR="00120B19" w:rsidRDefault="00120B19" w:rsidP="007176EC">
            <w:pPr>
              <w:keepNext/>
              <w:rPr>
                <w:rFonts w:cs="Segoe UI"/>
                <w:sz w:val="20"/>
                <w:szCs w:val="20"/>
                <w:lang w:val="fr-FR"/>
              </w:rPr>
            </w:pPr>
          </w:p>
        </w:tc>
        <w:tc>
          <w:tcPr>
            <w:tcW w:w="1080" w:type="dxa"/>
            <w:vAlign w:val="bottom"/>
          </w:tcPr>
          <w:p w14:paraId="3BFF3CB3" w14:textId="77777777" w:rsidR="00120B19" w:rsidRDefault="00120B19" w:rsidP="007176EC">
            <w:pPr>
              <w:keepNext/>
              <w:jc w:val="right"/>
              <w:rPr>
                <w:rFonts w:cs="Segoe UI"/>
                <w:sz w:val="20"/>
                <w:szCs w:val="20"/>
                <w:lang w:val="fr-FR"/>
              </w:rPr>
            </w:pPr>
            <w:r>
              <w:rPr>
                <w:rFonts w:cs="Segoe UI"/>
                <w:sz w:val="20"/>
                <w:szCs w:val="20"/>
                <w:lang w:val="fr-FR"/>
              </w:rPr>
              <w:t>ce</w:t>
            </w:r>
          </w:p>
        </w:tc>
        <w:tc>
          <w:tcPr>
            <w:tcW w:w="3240" w:type="dxa"/>
            <w:tcBorders>
              <w:bottom w:val="single" w:sz="4" w:space="0" w:color="auto"/>
            </w:tcBorders>
            <w:vAlign w:val="bottom"/>
          </w:tcPr>
          <w:p w14:paraId="49C87844" w14:textId="77777777" w:rsidR="00120B19" w:rsidRDefault="00120B19" w:rsidP="007176EC">
            <w:pPr>
              <w:keepNext/>
              <w:rPr>
                <w:rFonts w:cs="Segoe UI"/>
                <w:sz w:val="20"/>
                <w:szCs w:val="20"/>
                <w:lang w:val="fr-FR"/>
              </w:rPr>
            </w:pPr>
          </w:p>
        </w:tc>
      </w:tr>
      <w:tr w:rsidR="00120B19" w14:paraId="1D4B34B1" w14:textId="77777777" w:rsidTr="007176EC">
        <w:trPr>
          <w:trHeight w:val="1584"/>
        </w:trPr>
        <w:tc>
          <w:tcPr>
            <w:tcW w:w="870" w:type="dxa"/>
            <w:vAlign w:val="bottom"/>
          </w:tcPr>
          <w:p w14:paraId="56E60A0D" w14:textId="77777777" w:rsidR="00120B19" w:rsidRDefault="00120B19" w:rsidP="007176EC">
            <w:pPr>
              <w:keepNext/>
              <w:rPr>
                <w:rFonts w:cs="Segoe UI"/>
                <w:sz w:val="20"/>
                <w:szCs w:val="20"/>
                <w:lang w:val="fr-FR"/>
              </w:rPr>
            </w:pPr>
          </w:p>
        </w:tc>
        <w:tc>
          <w:tcPr>
            <w:tcW w:w="4170" w:type="dxa"/>
            <w:tcBorders>
              <w:top w:val="single" w:sz="4" w:space="0" w:color="auto"/>
              <w:bottom w:val="single" w:sz="4" w:space="0" w:color="auto"/>
            </w:tcBorders>
          </w:tcPr>
          <w:p w14:paraId="521C8650" w14:textId="77777777" w:rsidR="00120B19" w:rsidRDefault="00120B19" w:rsidP="007176EC">
            <w:pPr>
              <w:keepNext/>
              <w:jc w:val="center"/>
              <w:rPr>
                <w:rFonts w:cs="Segoe UI"/>
                <w:sz w:val="20"/>
                <w:szCs w:val="20"/>
                <w:lang w:val="fr-FR"/>
              </w:rPr>
            </w:pPr>
          </w:p>
        </w:tc>
        <w:tc>
          <w:tcPr>
            <w:tcW w:w="1080" w:type="dxa"/>
          </w:tcPr>
          <w:p w14:paraId="2B5992FD" w14:textId="77777777" w:rsidR="00120B19" w:rsidRDefault="00120B19" w:rsidP="007176EC">
            <w:pPr>
              <w:keepNext/>
              <w:jc w:val="center"/>
              <w:rPr>
                <w:rFonts w:cs="Segoe UI"/>
                <w:sz w:val="20"/>
                <w:szCs w:val="20"/>
                <w:lang w:val="fr-FR"/>
              </w:rPr>
            </w:pPr>
          </w:p>
        </w:tc>
        <w:tc>
          <w:tcPr>
            <w:tcW w:w="3240" w:type="dxa"/>
            <w:tcBorders>
              <w:top w:val="single" w:sz="4" w:space="0" w:color="auto"/>
              <w:bottom w:val="single" w:sz="4" w:space="0" w:color="auto"/>
            </w:tcBorders>
          </w:tcPr>
          <w:p w14:paraId="2668CB47" w14:textId="77777777" w:rsidR="00120B19" w:rsidRPr="00AD363E" w:rsidRDefault="00120B19" w:rsidP="007176EC">
            <w:pPr>
              <w:keepNext/>
              <w:jc w:val="center"/>
              <w:rPr>
                <w:rFonts w:cs="Segoe UI"/>
                <w:i/>
                <w:iCs/>
                <w:sz w:val="20"/>
                <w:szCs w:val="20"/>
                <w:lang w:val="fr-FR"/>
              </w:rPr>
            </w:pPr>
            <w:r w:rsidRPr="000C5CA6">
              <w:rPr>
                <w:rFonts w:cs="Segoe UI"/>
                <w:i/>
                <w:iCs/>
                <w:sz w:val="20"/>
                <w:szCs w:val="20"/>
                <w:lang w:val="fr-FR"/>
              </w:rPr>
              <w:t>(date)</w:t>
            </w:r>
          </w:p>
        </w:tc>
      </w:tr>
      <w:tr w:rsidR="00120B19" w14:paraId="1A4E5AE7" w14:textId="77777777" w:rsidTr="007176EC">
        <w:trPr>
          <w:trHeight w:val="288"/>
        </w:trPr>
        <w:tc>
          <w:tcPr>
            <w:tcW w:w="870" w:type="dxa"/>
            <w:vAlign w:val="bottom"/>
          </w:tcPr>
          <w:p w14:paraId="6931323B" w14:textId="77777777" w:rsidR="00120B19" w:rsidRDefault="00120B19" w:rsidP="007176EC">
            <w:pPr>
              <w:keepNext/>
              <w:rPr>
                <w:rFonts w:cs="Segoe UI"/>
                <w:sz w:val="20"/>
                <w:szCs w:val="20"/>
                <w:lang w:val="fr-FR"/>
              </w:rPr>
            </w:pPr>
          </w:p>
        </w:tc>
        <w:tc>
          <w:tcPr>
            <w:tcW w:w="4170" w:type="dxa"/>
            <w:tcBorders>
              <w:top w:val="single" w:sz="4" w:space="0" w:color="auto"/>
            </w:tcBorders>
          </w:tcPr>
          <w:p w14:paraId="1F60E9A9" w14:textId="77777777" w:rsidR="00120B19" w:rsidRDefault="00120B19" w:rsidP="007176EC">
            <w:pPr>
              <w:keepNext/>
              <w:jc w:val="center"/>
              <w:rPr>
                <w:rFonts w:cs="Segoe UI"/>
                <w:sz w:val="20"/>
                <w:szCs w:val="20"/>
                <w:lang w:val="fr-FR"/>
              </w:rPr>
            </w:pPr>
            <w:r>
              <w:rPr>
                <w:rFonts w:cs="Segoe UI"/>
                <w:sz w:val="20"/>
                <w:szCs w:val="20"/>
                <w:lang w:val="fr-FR"/>
              </w:rPr>
              <w:t>Chef du département de pharmacie</w:t>
            </w:r>
          </w:p>
        </w:tc>
        <w:tc>
          <w:tcPr>
            <w:tcW w:w="1080" w:type="dxa"/>
          </w:tcPr>
          <w:p w14:paraId="63F0C545" w14:textId="77777777" w:rsidR="00120B19" w:rsidRDefault="00120B19" w:rsidP="007176EC">
            <w:pPr>
              <w:keepNext/>
              <w:jc w:val="center"/>
              <w:rPr>
                <w:rFonts w:cs="Segoe UI"/>
                <w:sz w:val="20"/>
                <w:szCs w:val="20"/>
                <w:lang w:val="fr-FR"/>
              </w:rPr>
            </w:pPr>
          </w:p>
        </w:tc>
        <w:tc>
          <w:tcPr>
            <w:tcW w:w="3240" w:type="dxa"/>
            <w:tcBorders>
              <w:top w:val="single" w:sz="4" w:space="0" w:color="auto"/>
            </w:tcBorders>
          </w:tcPr>
          <w:p w14:paraId="26CCCFD8" w14:textId="77777777" w:rsidR="00120B19" w:rsidRPr="00FD4130" w:rsidRDefault="00120B19" w:rsidP="007176EC">
            <w:pPr>
              <w:keepNext/>
              <w:jc w:val="center"/>
              <w:rPr>
                <w:rFonts w:cs="Segoe UI"/>
                <w:sz w:val="20"/>
                <w:szCs w:val="20"/>
                <w:lang w:val="fr-FR"/>
              </w:rPr>
            </w:pPr>
            <w:r w:rsidRPr="00FD4130">
              <w:rPr>
                <w:rFonts w:cs="Segoe UI"/>
                <w:sz w:val="20"/>
                <w:szCs w:val="20"/>
                <w:lang w:val="fr-FR"/>
              </w:rPr>
              <w:t>Chef médical ou chef des IPS</w:t>
            </w:r>
          </w:p>
        </w:tc>
      </w:tr>
    </w:tbl>
    <w:p w14:paraId="4B0203B1" w14:textId="77777777" w:rsidR="00120B19" w:rsidRPr="00957934" w:rsidRDefault="00120B19" w:rsidP="00120B19">
      <w:pPr>
        <w:spacing w:before="240"/>
        <w:rPr>
          <w:rFonts w:cs="Segoe UI"/>
          <w:sz w:val="20"/>
          <w:szCs w:val="20"/>
          <w:lang w:val="fr-FR"/>
        </w:rPr>
      </w:pPr>
    </w:p>
    <w:p w14:paraId="17993D79" w14:textId="5D9AE807" w:rsidR="00BB160E" w:rsidRPr="00953C0E" w:rsidRDefault="00BB160E" w:rsidP="00120B19">
      <w:pPr>
        <w:shd w:val="clear" w:color="auto" w:fill="FFFFFF" w:themeFill="background1"/>
        <w:spacing w:after="0" w:line="360" w:lineRule="auto"/>
        <w:jc w:val="center"/>
        <w:rPr>
          <w:lang w:val="fr-FR"/>
        </w:rPr>
      </w:pPr>
    </w:p>
    <w:sectPr w:rsidR="00BB160E" w:rsidRPr="00953C0E" w:rsidSect="006303BD">
      <w:headerReference w:type="even" r:id="rId10"/>
      <w:headerReference w:type="default" r:id="rId11"/>
      <w:headerReference w:type="first" r:id="rId12"/>
      <w:pgSz w:w="12240" w:h="15840" w:code="1"/>
      <w:pgMar w:top="1728" w:right="1440" w:bottom="99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6460A" w14:textId="77777777" w:rsidR="00667508" w:rsidRDefault="00667508" w:rsidP="00667508">
      <w:pPr>
        <w:spacing w:after="0"/>
      </w:pPr>
      <w:r>
        <w:separator/>
      </w:r>
    </w:p>
  </w:endnote>
  <w:endnote w:type="continuationSeparator" w:id="0">
    <w:p w14:paraId="169EAE7B" w14:textId="77777777" w:rsidR="00667508" w:rsidRDefault="00667508" w:rsidP="006675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3B4A" w14:textId="77777777" w:rsidR="00741005" w:rsidRPr="00120B19" w:rsidRDefault="00741005" w:rsidP="00741005">
    <w:pPr>
      <w:pStyle w:val="Pieddepage"/>
      <w:tabs>
        <w:tab w:val="clear" w:pos="8640"/>
        <w:tab w:val="right" w:pos="10080"/>
      </w:tabs>
      <w:rPr>
        <w:sz w:val="20"/>
        <w:szCs w:val="20"/>
      </w:rPr>
    </w:pPr>
    <w:r w:rsidRPr="00120B19">
      <w:rPr>
        <w:sz w:val="20"/>
        <w:szCs w:val="20"/>
      </w:rPr>
      <w:t>_______________________________________________________________________</w:t>
    </w:r>
    <w:r>
      <w:rPr>
        <w:sz w:val="20"/>
        <w:szCs w:val="20"/>
      </w:rPr>
      <w:t>__________</w:t>
    </w:r>
    <w:r w:rsidRPr="00120B19">
      <w:rPr>
        <w:sz w:val="20"/>
        <w:szCs w:val="20"/>
      </w:rPr>
      <w:t>_______________________________</w:t>
    </w:r>
  </w:p>
  <w:p w14:paraId="69B05C46" w14:textId="77777777" w:rsidR="00741005" w:rsidRPr="00120B19" w:rsidRDefault="00741005" w:rsidP="00741005">
    <w:pPr>
      <w:pStyle w:val="Pieddepage"/>
      <w:tabs>
        <w:tab w:val="clear" w:pos="8640"/>
        <w:tab w:val="right" w:pos="9270"/>
        <w:tab w:val="right" w:pos="10080"/>
      </w:tabs>
      <w:rPr>
        <w:rFonts w:cs="Segoe UI"/>
        <w:smallCaps/>
        <w:sz w:val="20"/>
        <w:szCs w:val="20"/>
      </w:rPr>
    </w:pPr>
    <w:r w:rsidRPr="00120B19">
      <w:rPr>
        <w:rFonts w:cs="Segoe UI"/>
        <w:smallCaps/>
        <w:sz w:val="20"/>
        <w:szCs w:val="20"/>
      </w:rPr>
      <w:t>Entente de pratique avancée en partenariat</w:t>
    </w:r>
    <w:r w:rsidRPr="00120B19">
      <w:rPr>
        <w:rFonts w:cs="Segoe UI"/>
        <w:smallCaps/>
        <w:sz w:val="20"/>
        <w:szCs w:val="20"/>
      </w:rPr>
      <w:tab/>
    </w:r>
    <w:r w:rsidRPr="00120B19">
      <w:rPr>
        <w:rFonts w:cs="Segoe UI"/>
        <w:smallCaps/>
        <w:sz w:val="20"/>
        <w:szCs w:val="20"/>
      </w:rPr>
      <w:tab/>
    </w:r>
    <w:sdt>
      <w:sdtPr>
        <w:rPr>
          <w:rFonts w:cs="Segoe UI"/>
          <w:smallCaps/>
          <w:sz w:val="20"/>
          <w:szCs w:val="20"/>
        </w:rPr>
        <w:id w:val="-1538890411"/>
        <w:docPartObj>
          <w:docPartGallery w:val="Page Numbers (Bottom of Page)"/>
          <w:docPartUnique/>
        </w:docPartObj>
      </w:sdtPr>
      <w:sdtEndPr/>
      <w:sdtContent>
        <w:r w:rsidRPr="00120B19">
          <w:rPr>
            <w:rFonts w:cs="Segoe UI"/>
            <w:smallCaps/>
            <w:sz w:val="20"/>
            <w:szCs w:val="20"/>
          </w:rPr>
          <w:fldChar w:fldCharType="begin"/>
        </w:r>
        <w:r w:rsidRPr="00120B19">
          <w:rPr>
            <w:rFonts w:cs="Segoe UI"/>
            <w:smallCaps/>
            <w:sz w:val="20"/>
            <w:szCs w:val="20"/>
          </w:rPr>
          <w:instrText>PAGE   \* MERGEFORMAT</w:instrText>
        </w:r>
        <w:r w:rsidRPr="00120B19">
          <w:rPr>
            <w:rFonts w:cs="Segoe UI"/>
            <w:smallCaps/>
            <w:sz w:val="20"/>
            <w:szCs w:val="20"/>
          </w:rPr>
          <w:fldChar w:fldCharType="separate"/>
        </w:r>
        <w:r>
          <w:rPr>
            <w:rFonts w:cs="Segoe UI"/>
            <w:smallCaps/>
            <w:sz w:val="20"/>
            <w:szCs w:val="20"/>
          </w:rPr>
          <w:t>1</w:t>
        </w:r>
        <w:r w:rsidRPr="00120B19">
          <w:rPr>
            <w:rFonts w:cs="Segoe UI"/>
            <w:smallCaps/>
            <w:sz w:val="20"/>
            <w:szCs w:val="20"/>
          </w:rPr>
          <w:fldChar w:fldCharType="end"/>
        </w:r>
      </w:sdtContent>
    </w:sdt>
  </w:p>
  <w:p w14:paraId="50CE6F0E" w14:textId="3F5B4328" w:rsidR="00741005" w:rsidRPr="00741005" w:rsidRDefault="00741005" w:rsidP="00741005">
    <w:pPr>
      <w:pStyle w:val="Pieddepage"/>
      <w:tabs>
        <w:tab w:val="clear" w:pos="8640"/>
        <w:tab w:val="right" w:pos="9270"/>
        <w:tab w:val="right" w:pos="10080"/>
      </w:tabs>
      <w:rPr>
        <w:rFonts w:cs="Segoe UI"/>
        <w:smallCaps/>
        <w:sz w:val="20"/>
        <w:szCs w:val="20"/>
      </w:rPr>
    </w:pPr>
    <w:r w:rsidRPr="00120B19">
      <w:rPr>
        <w:rFonts w:cs="Segoe UI"/>
        <w:smallCaps/>
        <w:sz w:val="20"/>
        <w:szCs w:val="20"/>
      </w:rPr>
      <w:t>Gériatrie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02D1A" w14:textId="697011B6" w:rsidR="004E34B1" w:rsidRPr="00120B19" w:rsidRDefault="004E34B1" w:rsidP="00FE1B1C">
    <w:pPr>
      <w:pStyle w:val="Pieddepage"/>
      <w:tabs>
        <w:tab w:val="clear" w:pos="8640"/>
        <w:tab w:val="right" w:pos="10080"/>
      </w:tabs>
      <w:rPr>
        <w:sz w:val="20"/>
        <w:szCs w:val="20"/>
      </w:rPr>
    </w:pPr>
    <w:r w:rsidRPr="00120B19">
      <w:rPr>
        <w:sz w:val="20"/>
        <w:szCs w:val="20"/>
      </w:rPr>
      <w:t>_______________________________________________________________________</w:t>
    </w:r>
    <w:r w:rsidR="00120B19">
      <w:rPr>
        <w:sz w:val="20"/>
        <w:szCs w:val="20"/>
      </w:rPr>
      <w:t>__________</w:t>
    </w:r>
    <w:r w:rsidRPr="00120B19">
      <w:rPr>
        <w:sz w:val="20"/>
        <w:szCs w:val="20"/>
      </w:rPr>
      <w:t>________________</w:t>
    </w:r>
    <w:r w:rsidR="00FE1B1C" w:rsidRPr="00120B19">
      <w:rPr>
        <w:sz w:val="20"/>
        <w:szCs w:val="20"/>
      </w:rPr>
      <w:t>_</w:t>
    </w:r>
    <w:r w:rsidRPr="00120B19">
      <w:rPr>
        <w:sz w:val="20"/>
        <w:szCs w:val="20"/>
      </w:rPr>
      <w:t>______________</w:t>
    </w:r>
  </w:p>
  <w:p w14:paraId="3E04BB7B" w14:textId="726E763B" w:rsidR="0011134C" w:rsidRPr="00120B19" w:rsidRDefault="004E34B1" w:rsidP="00120B19">
    <w:pPr>
      <w:pStyle w:val="Pieddepage"/>
      <w:tabs>
        <w:tab w:val="clear" w:pos="8640"/>
        <w:tab w:val="right" w:pos="9270"/>
        <w:tab w:val="right" w:pos="10080"/>
      </w:tabs>
      <w:rPr>
        <w:rFonts w:cs="Segoe UI"/>
        <w:smallCaps/>
        <w:sz w:val="20"/>
        <w:szCs w:val="20"/>
      </w:rPr>
    </w:pPr>
    <w:r w:rsidRPr="00120B19">
      <w:rPr>
        <w:rFonts w:cs="Segoe UI"/>
        <w:smallCaps/>
        <w:sz w:val="20"/>
        <w:szCs w:val="20"/>
      </w:rPr>
      <w:t>Entente de pratique avancée en partenariat</w:t>
    </w:r>
    <w:r w:rsidRPr="00120B19">
      <w:rPr>
        <w:rFonts w:cs="Segoe UI"/>
        <w:smallCaps/>
        <w:sz w:val="20"/>
        <w:szCs w:val="20"/>
      </w:rPr>
      <w:tab/>
    </w:r>
    <w:r w:rsidRPr="00120B19">
      <w:rPr>
        <w:rFonts w:cs="Segoe UI"/>
        <w:smallCaps/>
        <w:sz w:val="20"/>
        <w:szCs w:val="20"/>
      </w:rPr>
      <w:tab/>
    </w:r>
    <w:sdt>
      <w:sdtPr>
        <w:rPr>
          <w:rFonts w:cs="Segoe UI"/>
          <w:smallCaps/>
          <w:sz w:val="20"/>
          <w:szCs w:val="20"/>
        </w:rPr>
        <w:id w:val="1595360000"/>
        <w:docPartObj>
          <w:docPartGallery w:val="Page Numbers (Bottom of Page)"/>
          <w:docPartUnique/>
        </w:docPartObj>
      </w:sdtPr>
      <w:sdtEndPr/>
      <w:sdtContent>
        <w:r w:rsidRPr="00120B19">
          <w:rPr>
            <w:rFonts w:cs="Segoe UI"/>
            <w:smallCaps/>
            <w:sz w:val="20"/>
            <w:szCs w:val="20"/>
          </w:rPr>
          <w:fldChar w:fldCharType="begin"/>
        </w:r>
        <w:r w:rsidRPr="00120B19">
          <w:rPr>
            <w:rFonts w:cs="Segoe UI"/>
            <w:smallCaps/>
            <w:sz w:val="20"/>
            <w:szCs w:val="20"/>
          </w:rPr>
          <w:instrText>PAGE   \* MERGEFORMAT</w:instrText>
        </w:r>
        <w:r w:rsidRPr="00120B19">
          <w:rPr>
            <w:rFonts w:cs="Segoe UI"/>
            <w:smallCaps/>
            <w:sz w:val="20"/>
            <w:szCs w:val="20"/>
          </w:rPr>
          <w:fldChar w:fldCharType="separate"/>
        </w:r>
        <w:r w:rsidRPr="00120B19">
          <w:rPr>
            <w:rFonts w:cs="Segoe UI"/>
            <w:smallCaps/>
            <w:sz w:val="20"/>
            <w:szCs w:val="20"/>
          </w:rPr>
          <w:t>1</w:t>
        </w:r>
        <w:r w:rsidRPr="00120B19">
          <w:rPr>
            <w:rFonts w:cs="Segoe UI"/>
            <w:smallCaps/>
            <w:sz w:val="20"/>
            <w:szCs w:val="20"/>
          </w:rPr>
          <w:fldChar w:fldCharType="end"/>
        </w:r>
      </w:sdtContent>
    </w:sdt>
  </w:p>
  <w:p w14:paraId="12BAB5CA" w14:textId="40D981CF" w:rsidR="00120B19" w:rsidRPr="00120B19" w:rsidRDefault="00120B19" w:rsidP="00120B19">
    <w:pPr>
      <w:pStyle w:val="Pieddepage"/>
      <w:tabs>
        <w:tab w:val="clear" w:pos="8640"/>
        <w:tab w:val="right" w:pos="9270"/>
        <w:tab w:val="right" w:pos="10080"/>
      </w:tabs>
      <w:rPr>
        <w:rFonts w:cs="Segoe UI"/>
        <w:smallCaps/>
        <w:sz w:val="20"/>
        <w:szCs w:val="20"/>
      </w:rPr>
    </w:pPr>
    <w:r w:rsidRPr="00120B19">
      <w:rPr>
        <w:rFonts w:cs="Segoe UI"/>
        <w:smallCaps/>
        <w:sz w:val="20"/>
        <w:szCs w:val="20"/>
      </w:rPr>
      <w:t>Gériatrie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5C849" w14:textId="77777777" w:rsidR="00667508" w:rsidRDefault="00667508" w:rsidP="00667508">
      <w:pPr>
        <w:spacing w:after="0"/>
      </w:pPr>
      <w:r>
        <w:separator/>
      </w:r>
    </w:p>
  </w:footnote>
  <w:footnote w:type="continuationSeparator" w:id="0">
    <w:p w14:paraId="4017E117" w14:textId="77777777" w:rsidR="00667508" w:rsidRDefault="00667508" w:rsidP="006675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F6FBC" w14:textId="77777777" w:rsidR="00710999" w:rsidRDefault="00A216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A14A1" w14:textId="77777777" w:rsidR="0019716E" w:rsidRDefault="00120B19" w:rsidP="00E63CA2">
    <w:pPr>
      <w:pStyle w:val="En-tte"/>
      <w:jc w:val="right"/>
      <w:rPr>
        <w:rFonts w:cs="Segoe UI"/>
        <w:sz w:val="16"/>
        <w:szCs w:val="16"/>
      </w:rPr>
    </w:pPr>
    <w:r>
      <w:rPr>
        <w:rFonts w:cs="Segoe UI"/>
        <w:noProof/>
        <w:sz w:val="16"/>
        <w:szCs w:val="16"/>
      </w:rPr>
      <mc:AlternateContent>
        <mc:Choice Requires="wps">
          <w:drawing>
            <wp:anchor distT="0" distB="0" distL="114300" distR="114300" simplePos="0" relativeHeight="251671552" behindDoc="0" locked="0" layoutInCell="1" allowOverlap="1" wp14:anchorId="483834D6" wp14:editId="2F4FDD72">
              <wp:simplePos x="0" y="0"/>
              <wp:positionH relativeFrom="column">
                <wp:posOffset>57150</wp:posOffset>
              </wp:positionH>
              <wp:positionV relativeFrom="paragraph">
                <wp:posOffset>-57150</wp:posOffset>
              </wp:positionV>
              <wp:extent cx="933450" cy="60007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933450" cy="600075"/>
                      </a:xfrm>
                      <a:prstGeom prst="rect">
                        <a:avLst/>
                      </a:prstGeom>
                      <a:solidFill>
                        <a:schemeClr val="lt1"/>
                      </a:solidFill>
                      <a:ln w="3175">
                        <a:solidFill>
                          <a:schemeClr val="tx1"/>
                        </a:solidFill>
                      </a:ln>
                    </wps:spPr>
                    <wps:txbx>
                      <w:txbxContent>
                        <w:p w14:paraId="27548AD9" w14:textId="77777777" w:rsidR="00E63CA2" w:rsidRPr="00E63CA2" w:rsidRDefault="00120B19">
                          <w:pPr>
                            <w:rPr>
                              <w:rFonts w:cs="Segoe UI"/>
                              <w:sz w:val="16"/>
                              <w:szCs w:val="16"/>
                            </w:rPr>
                          </w:pPr>
                          <w:r>
                            <w:rPr>
                              <w:rFonts w:cs="Segoe UI"/>
                              <w:sz w:val="16"/>
                              <w:szCs w:val="16"/>
                            </w:rPr>
                            <w:t>Logo 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834D6" id="_x0000_t202" coordsize="21600,21600" o:spt="202" path="m,l,21600r21600,l21600,xe">
              <v:stroke joinstyle="miter"/>
              <v:path gradientshapeok="t" o:connecttype="rect"/>
            </v:shapetype>
            <v:shape id="Zone de texte 2" o:spid="_x0000_s1026" type="#_x0000_t202" style="position:absolute;left:0;text-align:left;margin-left:4.5pt;margin-top:-4.5pt;width:73.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" fillcolor="white [3201]" strokecolor="black [3213]" strokeweight=".25pt">
              <v:textbox>
                <w:txbxContent>
                  <w:p w14:paraId="27548AD9" w14:textId="77777777" w:rsidR="00E63CA2" w:rsidRPr="00E63CA2" w:rsidRDefault="00120B19">
                    <w:pPr>
                      <w:rPr>
                        <w:rFonts w:cs="Segoe UI"/>
                        <w:sz w:val="16"/>
                        <w:szCs w:val="16"/>
                      </w:rPr>
                    </w:pPr>
                    <w:r>
                      <w:rPr>
                        <w:rFonts w:cs="Segoe UI"/>
                        <w:sz w:val="16"/>
                        <w:szCs w:val="16"/>
                      </w:rPr>
                      <w:t>Logo établissement</w:t>
                    </w:r>
                  </w:p>
                </w:txbxContent>
              </v:textbox>
            </v:shape>
          </w:pict>
        </mc:Fallback>
      </mc:AlternateContent>
    </w:r>
    <w:r w:rsidRPr="00E63CA2">
      <w:rPr>
        <w:rFonts w:cs="Segoe UI"/>
        <w:sz w:val="16"/>
        <w:szCs w:val="16"/>
      </w:rPr>
      <w:t>Coordonnées de l’établissement</w:t>
    </w:r>
  </w:p>
  <w:p w14:paraId="5DF65135" w14:textId="77777777" w:rsidR="00E63CA2" w:rsidRDefault="00A21605" w:rsidP="00E63CA2">
    <w:pPr>
      <w:pStyle w:val="En-tte"/>
      <w:jc w:val="right"/>
      <w:rPr>
        <w:rFonts w:cs="Segoe UI"/>
        <w:sz w:val="16"/>
        <w:szCs w:val="16"/>
      </w:rPr>
    </w:pPr>
  </w:p>
  <w:p w14:paraId="4D964D99" w14:textId="0F745B6F" w:rsidR="00E63CA2" w:rsidRDefault="00A21605" w:rsidP="00E63CA2">
    <w:pPr>
      <w:pStyle w:val="En-tte"/>
      <w:jc w:val="right"/>
      <w:rPr>
        <w:rFonts w:cs="Segoe UI"/>
        <w:sz w:val="16"/>
        <w:szCs w:val="16"/>
      </w:rPr>
    </w:pPr>
  </w:p>
  <w:p w14:paraId="7DE46B51" w14:textId="77777777" w:rsidR="00741005" w:rsidRDefault="00741005" w:rsidP="00E63CA2">
    <w:pPr>
      <w:pStyle w:val="En-tte"/>
      <w:jc w:val="right"/>
      <w:rPr>
        <w:rFonts w:cs="Segoe UI"/>
        <w:sz w:val="16"/>
        <w:szCs w:val="16"/>
      </w:rPr>
    </w:pPr>
  </w:p>
  <w:p w14:paraId="1A2BBD47" w14:textId="77777777" w:rsidR="00E63CA2" w:rsidRPr="00E63CA2" w:rsidRDefault="00A21605" w:rsidP="00E63CA2">
    <w:pPr>
      <w:pStyle w:val="En-tte"/>
      <w:jc w:val="right"/>
      <w:rPr>
        <w:rFonts w:cs="Segoe U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50C4F" w14:textId="77777777" w:rsidR="00710999" w:rsidRDefault="00A216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6E61"/>
    <w:multiLevelType w:val="hybridMultilevel"/>
    <w:tmpl w:val="87B6D740"/>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5D0B37"/>
    <w:multiLevelType w:val="multilevel"/>
    <w:tmpl w:val="42646B60"/>
    <w:lvl w:ilvl="0">
      <w:start w:val="1"/>
      <w:numFmt w:val="bullet"/>
      <w:lvlText w:val=""/>
      <w:lvlJc w:val="left"/>
      <w:pPr>
        <w:ind w:left="720" w:hanging="360"/>
      </w:pPr>
      <w:rPr>
        <w:rFonts w:ascii="Symbol" w:hAnsi="Symbo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7B270A0"/>
    <w:multiLevelType w:val="hybridMultilevel"/>
    <w:tmpl w:val="D6B45F26"/>
    <w:lvl w:ilvl="0" w:tplc="0DD299E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3E45B7"/>
    <w:multiLevelType w:val="multilevel"/>
    <w:tmpl w:val="63540762"/>
    <w:lvl w:ilvl="0">
      <w:start w:val="1"/>
      <w:numFmt w:val="bullet"/>
      <w:pStyle w:val="Puces-tableau"/>
      <w:lvlText w:val="-"/>
      <w:lvlJc w:val="left"/>
      <w:pPr>
        <w:ind w:left="720" w:hanging="360"/>
      </w:pPr>
      <w:rPr>
        <w:rFonts w:ascii="Segoe UI" w:hAnsi="Segoe U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B815BA"/>
    <w:multiLevelType w:val="hybridMultilevel"/>
    <w:tmpl w:val="64E4DB2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0E533DD9"/>
    <w:multiLevelType w:val="hybridMultilevel"/>
    <w:tmpl w:val="C694D45C"/>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F531BFB"/>
    <w:multiLevelType w:val="hybridMultilevel"/>
    <w:tmpl w:val="8FEE4990"/>
    <w:lvl w:ilvl="0" w:tplc="6108E714">
      <w:numFmt w:val="bullet"/>
      <w:lvlText w:val="-"/>
      <w:lvlJc w:val="left"/>
      <w:pPr>
        <w:ind w:left="720" w:hanging="360"/>
      </w:pPr>
      <w:rPr>
        <w:rFonts w:ascii="Calibri" w:eastAsia="Times New Roman"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137F32AE"/>
    <w:multiLevelType w:val="hybridMultilevel"/>
    <w:tmpl w:val="C1D81A42"/>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5E761E5"/>
    <w:multiLevelType w:val="hybridMultilevel"/>
    <w:tmpl w:val="925C39F6"/>
    <w:lvl w:ilvl="0" w:tplc="74E4CB4E">
      <w:numFmt w:val="bullet"/>
      <w:lvlText w:val="-"/>
      <w:lvlJc w:val="left"/>
      <w:pPr>
        <w:ind w:left="720" w:hanging="360"/>
      </w:pPr>
      <w:rPr>
        <w:rFonts w:ascii="Segoe UI" w:eastAsia="Times New Roman" w:hAnsi="Segoe UI" w:cs="Segoe U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CA0D03"/>
    <w:multiLevelType w:val="hybridMultilevel"/>
    <w:tmpl w:val="63F05E8A"/>
    <w:lvl w:ilvl="0" w:tplc="D068BE3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8AA421C"/>
    <w:multiLevelType w:val="hybridMultilevel"/>
    <w:tmpl w:val="B71A0CF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29402C0A"/>
    <w:multiLevelType w:val="hybridMultilevel"/>
    <w:tmpl w:val="A974395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5DF7CA6"/>
    <w:multiLevelType w:val="hybridMultilevel"/>
    <w:tmpl w:val="615C9D52"/>
    <w:lvl w:ilvl="0" w:tplc="FA58B3B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9344E27"/>
    <w:multiLevelType w:val="hybridMultilevel"/>
    <w:tmpl w:val="4A40EB3C"/>
    <w:lvl w:ilvl="0" w:tplc="8810443E">
      <w:start w:val="1"/>
      <w:numFmt w:val="bullet"/>
      <w:lvlText w:val=""/>
      <w:lvlJc w:val="left"/>
      <w:pPr>
        <w:ind w:left="720" w:hanging="360"/>
      </w:pPr>
      <w:rPr>
        <w:rFonts w:ascii="Webdings" w:hAnsi="Webdings" w:hint="default"/>
        <w:color w:val="auto"/>
      </w:rPr>
    </w:lvl>
    <w:lvl w:ilvl="1" w:tplc="0C0C0005">
      <w:start w:val="1"/>
      <w:numFmt w:val="bullet"/>
      <w:lvlText w:val=""/>
      <w:lvlJc w:val="left"/>
      <w:pPr>
        <w:ind w:left="1440" w:hanging="360"/>
      </w:pPr>
      <w:rPr>
        <w:rFonts w:ascii="Wingdings" w:hAnsi="Wingdings" w:hint="default"/>
        <w:color w:val="auto"/>
      </w:rPr>
    </w:lvl>
    <w:lvl w:ilvl="2" w:tplc="DA3E3F7E">
      <w:start w:val="1"/>
      <w:numFmt w:val="bullet"/>
      <w:lvlText w:val=""/>
      <w:lvlJc w:val="left"/>
      <w:pPr>
        <w:ind w:left="2160" w:hanging="360"/>
      </w:pPr>
      <w:rPr>
        <w:rFonts w:ascii="Symbol" w:hAnsi="Symbol" w:hint="default"/>
        <w:color w:val="auto"/>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CA95C12"/>
    <w:multiLevelType w:val="multilevel"/>
    <w:tmpl w:val="7E4ED6A8"/>
    <w:lvl w:ilvl="0">
      <w:start w:val="1"/>
      <w:numFmt w:val="decimal"/>
      <w:pStyle w:val="Entente-niveau-1"/>
      <w:lvlText w:val="%1."/>
      <w:lvlJc w:val="left"/>
      <w:pPr>
        <w:ind w:left="360" w:hanging="360"/>
      </w:pPr>
      <w:rPr>
        <w:rFonts w:hint="default"/>
      </w:rPr>
    </w:lvl>
    <w:lvl w:ilvl="1">
      <w:start w:val="1"/>
      <w:numFmt w:val="decimal"/>
      <w:pStyle w:val="Entente-niveau-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2A4A32"/>
    <w:multiLevelType w:val="hybridMultilevel"/>
    <w:tmpl w:val="4668964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EE73B1E"/>
    <w:multiLevelType w:val="hybridMultilevel"/>
    <w:tmpl w:val="54664990"/>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7" w15:restartNumberingAfterBreak="0">
    <w:nsid w:val="55875CC8"/>
    <w:multiLevelType w:val="hybridMultilevel"/>
    <w:tmpl w:val="47DE7240"/>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8783D84"/>
    <w:multiLevelType w:val="hybridMultilevel"/>
    <w:tmpl w:val="5008D00E"/>
    <w:lvl w:ilvl="0" w:tplc="74E4CB4E">
      <w:numFmt w:val="bullet"/>
      <w:lvlText w:val="-"/>
      <w:lvlJc w:val="left"/>
      <w:pPr>
        <w:ind w:left="796" w:hanging="360"/>
      </w:pPr>
      <w:rPr>
        <w:rFonts w:ascii="Segoe UI" w:eastAsia="Times New Roman" w:hAnsi="Segoe UI" w:cs="Segoe UI" w:hint="default"/>
      </w:rPr>
    </w:lvl>
    <w:lvl w:ilvl="1" w:tplc="0C0C0003" w:tentative="1">
      <w:start w:val="1"/>
      <w:numFmt w:val="bullet"/>
      <w:lvlText w:val="o"/>
      <w:lvlJc w:val="left"/>
      <w:pPr>
        <w:ind w:left="1516" w:hanging="360"/>
      </w:pPr>
      <w:rPr>
        <w:rFonts w:ascii="Courier New" w:hAnsi="Courier New" w:cs="Courier New" w:hint="default"/>
      </w:rPr>
    </w:lvl>
    <w:lvl w:ilvl="2" w:tplc="0C0C0005" w:tentative="1">
      <w:start w:val="1"/>
      <w:numFmt w:val="bullet"/>
      <w:lvlText w:val=""/>
      <w:lvlJc w:val="left"/>
      <w:pPr>
        <w:ind w:left="2236" w:hanging="360"/>
      </w:pPr>
      <w:rPr>
        <w:rFonts w:ascii="Wingdings" w:hAnsi="Wingdings" w:hint="default"/>
      </w:rPr>
    </w:lvl>
    <w:lvl w:ilvl="3" w:tplc="0C0C0001" w:tentative="1">
      <w:start w:val="1"/>
      <w:numFmt w:val="bullet"/>
      <w:lvlText w:val=""/>
      <w:lvlJc w:val="left"/>
      <w:pPr>
        <w:ind w:left="2956" w:hanging="360"/>
      </w:pPr>
      <w:rPr>
        <w:rFonts w:ascii="Symbol" w:hAnsi="Symbol" w:hint="default"/>
      </w:rPr>
    </w:lvl>
    <w:lvl w:ilvl="4" w:tplc="0C0C0003" w:tentative="1">
      <w:start w:val="1"/>
      <w:numFmt w:val="bullet"/>
      <w:lvlText w:val="o"/>
      <w:lvlJc w:val="left"/>
      <w:pPr>
        <w:ind w:left="3676" w:hanging="360"/>
      </w:pPr>
      <w:rPr>
        <w:rFonts w:ascii="Courier New" w:hAnsi="Courier New" w:cs="Courier New" w:hint="default"/>
      </w:rPr>
    </w:lvl>
    <w:lvl w:ilvl="5" w:tplc="0C0C0005" w:tentative="1">
      <w:start w:val="1"/>
      <w:numFmt w:val="bullet"/>
      <w:lvlText w:val=""/>
      <w:lvlJc w:val="left"/>
      <w:pPr>
        <w:ind w:left="4396" w:hanging="360"/>
      </w:pPr>
      <w:rPr>
        <w:rFonts w:ascii="Wingdings" w:hAnsi="Wingdings" w:hint="default"/>
      </w:rPr>
    </w:lvl>
    <w:lvl w:ilvl="6" w:tplc="0C0C0001" w:tentative="1">
      <w:start w:val="1"/>
      <w:numFmt w:val="bullet"/>
      <w:lvlText w:val=""/>
      <w:lvlJc w:val="left"/>
      <w:pPr>
        <w:ind w:left="5116" w:hanging="360"/>
      </w:pPr>
      <w:rPr>
        <w:rFonts w:ascii="Symbol" w:hAnsi="Symbol" w:hint="default"/>
      </w:rPr>
    </w:lvl>
    <w:lvl w:ilvl="7" w:tplc="0C0C0003" w:tentative="1">
      <w:start w:val="1"/>
      <w:numFmt w:val="bullet"/>
      <w:lvlText w:val="o"/>
      <w:lvlJc w:val="left"/>
      <w:pPr>
        <w:ind w:left="5836" w:hanging="360"/>
      </w:pPr>
      <w:rPr>
        <w:rFonts w:ascii="Courier New" w:hAnsi="Courier New" w:cs="Courier New" w:hint="default"/>
      </w:rPr>
    </w:lvl>
    <w:lvl w:ilvl="8" w:tplc="0C0C0005" w:tentative="1">
      <w:start w:val="1"/>
      <w:numFmt w:val="bullet"/>
      <w:lvlText w:val=""/>
      <w:lvlJc w:val="left"/>
      <w:pPr>
        <w:ind w:left="6556" w:hanging="360"/>
      </w:pPr>
      <w:rPr>
        <w:rFonts w:ascii="Wingdings" w:hAnsi="Wingdings" w:hint="default"/>
      </w:rPr>
    </w:lvl>
  </w:abstractNum>
  <w:abstractNum w:abstractNumId="19" w15:restartNumberingAfterBreak="0">
    <w:nsid w:val="5C1732EE"/>
    <w:multiLevelType w:val="hybridMultilevel"/>
    <w:tmpl w:val="1F567BB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D374274"/>
    <w:multiLevelType w:val="multilevel"/>
    <w:tmpl w:val="1AD01EA2"/>
    <w:lvl w:ilvl="0">
      <w:start w:val="1"/>
      <w:numFmt w:val="decimal"/>
      <w:lvlText w:val="%1."/>
      <w:lvlJc w:val="left"/>
      <w:pPr>
        <w:ind w:left="720" w:hanging="360"/>
      </w:p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63B30B35"/>
    <w:multiLevelType w:val="hybridMultilevel"/>
    <w:tmpl w:val="437C7B5E"/>
    <w:lvl w:ilvl="0" w:tplc="0C0C0017">
      <w:start w:val="1"/>
      <w:numFmt w:val="lowerLetter"/>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923442B"/>
    <w:multiLevelType w:val="hybridMultilevel"/>
    <w:tmpl w:val="E56877DC"/>
    <w:lvl w:ilvl="0" w:tplc="C3C86714">
      <w:start w:val="1"/>
      <w:numFmt w:val="bullet"/>
      <w:lvlText w:val="-"/>
      <w:lvlJc w:val="left"/>
      <w:pPr>
        <w:ind w:left="720" w:hanging="360"/>
      </w:pPr>
      <w:rPr>
        <w:rFonts w:ascii="Segoe UI" w:hAnsi="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DF04EEC"/>
    <w:multiLevelType w:val="hybridMultilevel"/>
    <w:tmpl w:val="D020D57C"/>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4" w15:restartNumberingAfterBreak="0">
    <w:nsid w:val="6E061A43"/>
    <w:multiLevelType w:val="hybridMultilevel"/>
    <w:tmpl w:val="5570448C"/>
    <w:lvl w:ilvl="0" w:tplc="0B2E3402">
      <w:start w:val="1"/>
      <w:numFmt w:val="decimal"/>
      <w:pStyle w:val="Titre1"/>
      <w:lvlText w:val="%1-"/>
      <w:lvlJc w:val="left"/>
      <w:pPr>
        <w:ind w:left="1080" w:hanging="72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2654B73"/>
    <w:multiLevelType w:val="hybridMultilevel"/>
    <w:tmpl w:val="8D72D824"/>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6" w15:restartNumberingAfterBreak="0">
    <w:nsid w:val="7463558E"/>
    <w:multiLevelType w:val="multilevel"/>
    <w:tmpl w:val="E5F68E5A"/>
    <w:lvl w:ilvl="0">
      <w:numFmt w:val="bullet"/>
      <w:lvlText w:val="-"/>
      <w:lvlJc w:val="left"/>
      <w:pPr>
        <w:ind w:left="720" w:hanging="360"/>
      </w:pPr>
      <w:rPr>
        <w:rFonts w:ascii="Segoe UI" w:eastAsia="Times New Roman" w:hAnsi="Segoe UI" w:cs="Segoe U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5C97AAF"/>
    <w:multiLevelType w:val="hybridMultilevel"/>
    <w:tmpl w:val="CDEC50B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99B7C7F"/>
    <w:multiLevelType w:val="hybridMultilevel"/>
    <w:tmpl w:val="ECCAB4DA"/>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DA74F99"/>
    <w:multiLevelType w:val="multilevel"/>
    <w:tmpl w:val="E5C2F8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DB1500E"/>
    <w:multiLevelType w:val="hybridMultilevel"/>
    <w:tmpl w:val="D1A2C4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4"/>
  </w:num>
  <w:num w:numId="4">
    <w:abstractNumId w:val="4"/>
  </w:num>
  <w:num w:numId="5">
    <w:abstractNumId w:val="30"/>
  </w:num>
  <w:num w:numId="6">
    <w:abstractNumId w:val="16"/>
  </w:num>
  <w:num w:numId="7">
    <w:abstractNumId w:val="23"/>
  </w:num>
  <w:num w:numId="8">
    <w:abstractNumId w:val="25"/>
  </w:num>
  <w:num w:numId="9">
    <w:abstractNumId w:val="11"/>
  </w:num>
  <w:num w:numId="10">
    <w:abstractNumId w:val="14"/>
  </w:num>
  <w:num w:numId="11">
    <w:abstractNumId w:val="20"/>
  </w:num>
  <w:num w:numId="12">
    <w:abstractNumId w:val="21"/>
  </w:num>
  <w:num w:numId="13">
    <w:abstractNumId w:val="12"/>
  </w:num>
  <w:num w:numId="14">
    <w:abstractNumId w:val="2"/>
  </w:num>
  <w:num w:numId="15">
    <w:abstractNumId w:val="10"/>
  </w:num>
  <w:num w:numId="16">
    <w:abstractNumId w:val="29"/>
  </w:num>
  <w:num w:numId="17">
    <w:abstractNumId w:val="22"/>
  </w:num>
  <w:num w:numId="18">
    <w:abstractNumId w:val="5"/>
  </w:num>
  <w:num w:numId="19">
    <w:abstractNumId w:val="7"/>
  </w:num>
  <w:num w:numId="20">
    <w:abstractNumId w:val="19"/>
  </w:num>
  <w:num w:numId="21">
    <w:abstractNumId w:val="3"/>
  </w:num>
  <w:num w:numId="22">
    <w:abstractNumId w:val="8"/>
  </w:num>
  <w:num w:numId="23">
    <w:abstractNumId w:val="15"/>
  </w:num>
  <w:num w:numId="24">
    <w:abstractNumId w:val="0"/>
  </w:num>
  <w:num w:numId="25">
    <w:abstractNumId w:val="27"/>
  </w:num>
  <w:num w:numId="26">
    <w:abstractNumId w:val="26"/>
  </w:num>
  <w:num w:numId="27">
    <w:abstractNumId w:val="18"/>
  </w:num>
  <w:num w:numId="28">
    <w:abstractNumId w:val="1"/>
  </w:num>
  <w:num w:numId="29">
    <w:abstractNumId w:val="6"/>
  </w:num>
  <w:num w:numId="30">
    <w:abstractNumId w:val="1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08"/>
    <w:rsid w:val="00007954"/>
    <w:rsid w:val="0002356E"/>
    <w:rsid w:val="00026F05"/>
    <w:rsid w:val="00063572"/>
    <w:rsid w:val="00065625"/>
    <w:rsid w:val="00083779"/>
    <w:rsid w:val="000A7ED7"/>
    <w:rsid w:val="000C2A5C"/>
    <w:rsid w:val="000E1C78"/>
    <w:rsid w:val="0010529E"/>
    <w:rsid w:val="0011134C"/>
    <w:rsid w:val="00120B19"/>
    <w:rsid w:val="0012242D"/>
    <w:rsid w:val="00131510"/>
    <w:rsid w:val="001D3990"/>
    <w:rsid w:val="001E5703"/>
    <w:rsid w:val="0026201C"/>
    <w:rsid w:val="002B47D4"/>
    <w:rsid w:val="002B4C19"/>
    <w:rsid w:val="002C3832"/>
    <w:rsid w:val="002F6CFE"/>
    <w:rsid w:val="00394A19"/>
    <w:rsid w:val="004E34B1"/>
    <w:rsid w:val="0050709D"/>
    <w:rsid w:val="00524978"/>
    <w:rsid w:val="00597ADF"/>
    <w:rsid w:val="005D0C6F"/>
    <w:rsid w:val="005F7BA2"/>
    <w:rsid w:val="00667508"/>
    <w:rsid w:val="006F4CE6"/>
    <w:rsid w:val="007377C5"/>
    <w:rsid w:val="00741005"/>
    <w:rsid w:val="0076221D"/>
    <w:rsid w:val="00792238"/>
    <w:rsid w:val="007A542B"/>
    <w:rsid w:val="00804603"/>
    <w:rsid w:val="00861324"/>
    <w:rsid w:val="0090217E"/>
    <w:rsid w:val="00932B6C"/>
    <w:rsid w:val="00942545"/>
    <w:rsid w:val="00953C0E"/>
    <w:rsid w:val="00955AC9"/>
    <w:rsid w:val="00961CD1"/>
    <w:rsid w:val="00983598"/>
    <w:rsid w:val="009C7B73"/>
    <w:rsid w:val="00A11CAB"/>
    <w:rsid w:val="00A21605"/>
    <w:rsid w:val="00A74400"/>
    <w:rsid w:val="00AC179B"/>
    <w:rsid w:val="00AD3EEE"/>
    <w:rsid w:val="00AF2029"/>
    <w:rsid w:val="00B14E40"/>
    <w:rsid w:val="00B53EF8"/>
    <w:rsid w:val="00B85B2B"/>
    <w:rsid w:val="00BB160E"/>
    <w:rsid w:val="00BB2916"/>
    <w:rsid w:val="00BD6EF0"/>
    <w:rsid w:val="00C32EC3"/>
    <w:rsid w:val="00C54C4B"/>
    <w:rsid w:val="00CB6A3B"/>
    <w:rsid w:val="00CB7550"/>
    <w:rsid w:val="00CF0E9F"/>
    <w:rsid w:val="00D01002"/>
    <w:rsid w:val="00D80655"/>
    <w:rsid w:val="00DE221B"/>
    <w:rsid w:val="00DF01B9"/>
    <w:rsid w:val="00E04377"/>
    <w:rsid w:val="00E11DF0"/>
    <w:rsid w:val="00E22677"/>
    <w:rsid w:val="00E7788E"/>
    <w:rsid w:val="00E804BE"/>
    <w:rsid w:val="00EC4963"/>
    <w:rsid w:val="00EE722C"/>
    <w:rsid w:val="00F515D9"/>
    <w:rsid w:val="00FE1B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B4DD16"/>
  <w15:chartTrackingRefBased/>
  <w15:docId w15:val="{09A35AFE-C071-4F90-B0F3-9B340C58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0E"/>
    <w:pPr>
      <w:spacing w:line="240" w:lineRule="auto"/>
    </w:pPr>
    <w:rPr>
      <w:rFonts w:ascii="Segoe UI" w:hAnsi="Segoe UI"/>
    </w:rPr>
  </w:style>
  <w:style w:type="paragraph" w:styleId="Titre1">
    <w:name w:val="heading 1"/>
    <w:basedOn w:val="Normal"/>
    <w:next w:val="Normal"/>
    <w:link w:val="Titre1Car"/>
    <w:autoRedefine/>
    <w:uiPriority w:val="9"/>
    <w:qFormat/>
    <w:rsid w:val="00A74400"/>
    <w:pPr>
      <w:keepNext/>
      <w:keepLines/>
      <w:numPr>
        <w:numId w:val="3"/>
      </w:numPr>
      <w:pBdr>
        <w:left w:val="single" w:sz="18" w:space="12" w:color="FFB713"/>
      </w:pBdr>
      <w:spacing w:before="80" w:after="80"/>
      <w:outlineLvl w:val="0"/>
    </w:pPr>
    <w:rPr>
      <w:rFonts w:eastAsiaTheme="majorEastAsia" w:cstheme="majorBidi"/>
      <w:caps/>
      <w:spacing w:val="10"/>
      <w:sz w:val="36"/>
      <w:szCs w:val="40"/>
    </w:rPr>
  </w:style>
  <w:style w:type="paragraph" w:styleId="Titre2">
    <w:name w:val="heading 2"/>
    <w:basedOn w:val="Normal"/>
    <w:next w:val="Normal"/>
    <w:link w:val="Titre2Car"/>
    <w:autoRedefine/>
    <w:uiPriority w:val="9"/>
    <w:unhideWhenUsed/>
    <w:qFormat/>
    <w:rsid w:val="001D3990"/>
    <w:pPr>
      <w:keepNext/>
      <w:keepLines/>
      <w:spacing w:before="240" w:after="120"/>
      <w:outlineLvl w:val="1"/>
    </w:pPr>
    <w:rPr>
      <w:rFonts w:ascii="Segoe UI Semilight" w:eastAsiaTheme="majorEastAsia" w:hAnsi="Segoe UI Semilight" w:cstheme="majorBidi"/>
      <w:sz w:val="32"/>
      <w:szCs w:val="36"/>
    </w:rPr>
  </w:style>
  <w:style w:type="paragraph" w:styleId="Titre3">
    <w:name w:val="heading 3"/>
    <w:basedOn w:val="Normal"/>
    <w:next w:val="Normal"/>
    <w:link w:val="Titre3Car"/>
    <w:autoRedefine/>
    <w:uiPriority w:val="9"/>
    <w:unhideWhenUsed/>
    <w:qFormat/>
    <w:rsid w:val="005F7BA2"/>
    <w:pPr>
      <w:keepNext/>
      <w:keepLines/>
      <w:spacing w:before="240" w:after="120"/>
      <w:outlineLvl w:val="2"/>
    </w:pPr>
    <w:rPr>
      <w:rFonts w:ascii="Segoe UI Semilight" w:eastAsiaTheme="majorEastAsia" w:hAnsi="Segoe UI Semilight" w:cstheme="majorBidi"/>
      <w:caps/>
      <w:sz w:val="24"/>
      <w:szCs w:val="28"/>
    </w:rPr>
  </w:style>
  <w:style w:type="paragraph" w:styleId="Titre4">
    <w:name w:val="heading 4"/>
    <w:basedOn w:val="Normal"/>
    <w:next w:val="Normal"/>
    <w:link w:val="Titre4Car"/>
    <w:uiPriority w:val="9"/>
    <w:semiHidden/>
    <w:unhideWhenUsed/>
    <w:qFormat/>
    <w:rsid w:val="00BB160E"/>
    <w:pPr>
      <w:keepNext/>
      <w:keepLines/>
      <w:spacing w:before="80" w:after="0"/>
      <w:outlineLvl w:val="3"/>
    </w:pPr>
    <w:rPr>
      <w:rFonts w:eastAsiaTheme="majorEastAsia" w:cstheme="majorBidi"/>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4400"/>
    <w:rPr>
      <w:rFonts w:ascii="Segoe UI" w:eastAsiaTheme="majorEastAsia" w:hAnsi="Segoe UI" w:cstheme="majorBidi"/>
      <w:caps/>
      <w:spacing w:val="10"/>
      <w:sz w:val="36"/>
      <w:szCs w:val="40"/>
    </w:rPr>
  </w:style>
  <w:style w:type="character" w:customStyle="1" w:styleId="Titre2Car">
    <w:name w:val="Titre 2 Car"/>
    <w:basedOn w:val="Policepardfaut"/>
    <w:link w:val="Titre2"/>
    <w:uiPriority w:val="9"/>
    <w:rsid w:val="001D3990"/>
    <w:rPr>
      <w:rFonts w:ascii="Segoe UI Semilight" w:eastAsiaTheme="majorEastAsia" w:hAnsi="Segoe UI Semilight" w:cstheme="majorBidi"/>
      <w:sz w:val="32"/>
      <w:szCs w:val="36"/>
    </w:rPr>
  </w:style>
  <w:style w:type="character" w:customStyle="1" w:styleId="Titre3Car">
    <w:name w:val="Titre 3 Car"/>
    <w:basedOn w:val="Policepardfaut"/>
    <w:link w:val="Titre3"/>
    <w:uiPriority w:val="9"/>
    <w:rsid w:val="005F7BA2"/>
    <w:rPr>
      <w:rFonts w:ascii="Segoe UI Semilight" w:eastAsiaTheme="majorEastAsia" w:hAnsi="Segoe UI Semilight" w:cstheme="majorBidi"/>
      <w:caps/>
      <w:sz w:val="24"/>
      <w:szCs w:val="28"/>
    </w:rPr>
  </w:style>
  <w:style w:type="character" w:customStyle="1" w:styleId="Titre4Car">
    <w:name w:val="Titre 4 Car"/>
    <w:basedOn w:val="Policepardfaut"/>
    <w:link w:val="Titre4"/>
    <w:uiPriority w:val="9"/>
    <w:semiHidden/>
    <w:rsid w:val="00BB160E"/>
    <w:rPr>
      <w:rFonts w:ascii="Segoe UI" w:eastAsiaTheme="majorEastAsia" w:hAnsi="Segoe UI" w:cstheme="majorBidi"/>
      <w:i/>
      <w:iCs/>
      <w:sz w:val="28"/>
      <w:szCs w:val="28"/>
    </w:rPr>
  </w:style>
  <w:style w:type="character" w:styleId="Accentuationlgre">
    <w:name w:val="Subtle Emphasis"/>
    <w:basedOn w:val="Policepardfaut"/>
    <w:uiPriority w:val="19"/>
    <w:qFormat/>
    <w:rsid w:val="002C3832"/>
    <w:rPr>
      <w:i/>
      <w:iCs/>
      <w:color w:val="auto"/>
    </w:rPr>
  </w:style>
  <w:style w:type="character" w:styleId="Accentuation">
    <w:name w:val="Emphasis"/>
    <w:basedOn w:val="Policepardfaut"/>
    <w:uiPriority w:val="20"/>
    <w:qFormat/>
    <w:rsid w:val="002C3832"/>
    <w:rPr>
      <w:rFonts w:asciiTheme="minorHAnsi" w:eastAsiaTheme="minorEastAsia" w:hAnsiTheme="minorHAnsi" w:cstheme="minorBidi"/>
      <w:i/>
      <w:iCs/>
      <w:color w:val="E09824"/>
      <w:sz w:val="20"/>
      <w:szCs w:val="20"/>
    </w:rPr>
  </w:style>
  <w:style w:type="character" w:styleId="Accentuationintense">
    <w:name w:val="Intense Emphasis"/>
    <w:basedOn w:val="Policepardfaut"/>
    <w:uiPriority w:val="21"/>
    <w:qFormat/>
    <w:rsid w:val="002C3832"/>
    <w:rPr>
      <w:rFonts w:asciiTheme="minorHAnsi" w:eastAsiaTheme="minorEastAsia" w:hAnsiTheme="minorHAnsi" w:cstheme="minorBidi"/>
      <w:b/>
      <w:bCs/>
      <w:i/>
      <w:iCs/>
      <w:color w:val="C45911" w:themeColor="accent2" w:themeShade="BF"/>
      <w:spacing w:val="0"/>
      <w:w w:val="100"/>
      <w:position w:val="0"/>
      <w:sz w:val="20"/>
      <w:szCs w:val="20"/>
    </w:rPr>
  </w:style>
  <w:style w:type="paragraph" w:styleId="En-tte">
    <w:name w:val="header"/>
    <w:basedOn w:val="Normal"/>
    <w:link w:val="En-tteCar"/>
    <w:uiPriority w:val="99"/>
    <w:unhideWhenUsed/>
    <w:rsid w:val="00667508"/>
    <w:pPr>
      <w:tabs>
        <w:tab w:val="center" w:pos="4320"/>
        <w:tab w:val="right" w:pos="8640"/>
      </w:tabs>
      <w:spacing w:after="0"/>
    </w:pPr>
  </w:style>
  <w:style w:type="character" w:customStyle="1" w:styleId="En-tteCar">
    <w:name w:val="En-tête Car"/>
    <w:basedOn w:val="Policepardfaut"/>
    <w:link w:val="En-tte"/>
    <w:uiPriority w:val="99"/>
    <w:rsid w:val="00667508"/>
  </w:style>
  <w:style w:type="paragraph" w:styleId="Pieddepage">
    <w:name w:val="footer"/>
    <w:basedOn w:val="Normal"/>
    <w:link w:val="PieddepageCar"/>
    <w:uiPriority w:val="99"/>
    <w:unhideWhenUsed/>
    <w:rsid w:val="00667508"/>
    <w:pPr>
      <w:tabs>
        <w:tab w:val="center" w:pos="4320"/>
        <w:tab w:val="right" w:pos="8640"/>
      </w:tabs>
      <w:spacing w:after="0"/>
    </w:pPr>
  </w:style>
  <w:style w:type="character" w:customStyle="1" w:styleId="PieddepageCar">
    <w:name w:val="Pied de page Car"/>
    <w:basedOn w:val="Policepardfaut"/>
    <w:link w:val="Pieddepage"/>
    <w:uiPriority w:val="99"/>
    <w:rsid w:val="00667508"/>
  </w:style>
  <w:style w:type="paragraph" w:customStyle="1" w:styleId="Style1">
    <w:name w:val="Style1"/>
    <w:basedOn w:val="Normal"/>
    <w:next w:val="Normal"/>
    <w:link w:val="Style1Car"/>
    <w:qFormat/>
    <w:rsid w:val="00E22677"/>
    <w:pPr>
      <w:pBdr>
        <w:left w:val="single" w:sz="4" w:space="4" w:color="8CD63B"/>
      </w:pBdr>
    </w:pPr>
    <w:rPr>
      <w:rFonts w:ascii="Segoe UI Semilight" w:hAnsi="Segoe UI Semilight" w:cs="Segoe UI Semilight"/>
      <w:smallCaps/>
      <w:sz w:val="40"/>
    </w:rPr>
  </w:style>
  <w:style w:type="paragraph" w:styleId="Paragraphedeliste">
    <w:name w:val="List Paragraph"/>
    <w:basedOn w:val="Normal"/>
    <w:uiPriority w:val="34"/>
    <w:qFormat/>
    <w:rsid w:val="00AD3EEE"/>
    <w:pPr>
      <w:ind w:left="720"/>
      <w:contextualSpacing/>
    </w:pPr>
  </w:style>
  <w:style w:type="character" w:customStyle="1" w:styleId="Style1Car">
    <w:name w:val="Style1 Car"/>
    <w:basedOn w:val="Policepardfaut"/>
    <w:link w:val="Style1"/>
    <w:rsid w:val="00E22677"/>
    <w:rPr>
      <w:rFonts w:ascii="Segoe UI Semilight" w:hAnsi="Segoe UI Semilight" w:cs="Segoe UI Semilight"/>
      <w:smallCaps/>
      <w:sz w:val="40"/>
    </w:rPr>
  </w:style>
  <w:style w:type="paragraph" w:styleId="Sous-titre">
    <w:name w:val="Subtitle"/>
    <w:basedOn w:val="Normal"/>
    <w:next w:val="Normal"/>
    <w:link w:val="Sous-titreCar"/>
    <w:uiPriority w:val="11"/>
    <w:qFormat/>
    <w:rsid w:val="00BB160E"/>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B160E"/>
    <w:rPr>
      <w:rFonts w:ascii="Segoe UI" w:eastAsiaTheme="minorEastAsia" w:hAnsi="Segoe UI"/>
      <w:color w:val="5A5A5A" w:themeColor="text1" w:themeTint="A5"/>
      <w:spacing w:val="15"/>
    </w:rPr>
  </w:style>
  <w:style w:type="paragraph" w:styleId="Citationintense">
    <w:name w:val="Intense Quote"/>
    <w:basedOn w:val="Normal"/>
    <w:next w:val="Normal"/>
    <w:link w:val="CitationintenseCar"/>
    <w:uiPriority w:val="30"/>
    <w:qFormat/>
    <w:rsid w:val="00804603"/>
    <w:pPr>
      <w:pBdr>
        <w:top w:val="single" w:sz="4" w:space="10" w:color="B00036"/>
        <w:bottom w:val="single" w:sz="4" w:space="10" w:color="B00036"/>
      </w:pBdr>
      <w:spacing w:before="360" w:after="360"/>
      <w:ind w:left="864" w:right="864"/>
      <w:jc w:val="center"/>
    </w:pPr>
    <w:rPr>
      <w:i/>
      <w:iCs/>
    </w:rPr>
  </w:style>
  <w:style w:type="character" w:customStyle="1" w:styleId="CitationintenseCar">
    <w:name w:val="Citation intense Car"/>
    <w:basedOn w:val="Policepardfaut"/>
    <w:link w:val="Citationintense"/>
    <w:uiPriority w:val="30"/>
    <w:rsid w:val="00804603"/>
    <w:rPr>
      <w:rFonts w:ascii="Segoe UI" w:hAnsi="Segoe UI"/>
      <w:i/>
      <w:iCs/>
    </w:rPr>
  </w:style>
  <w:style w:type="paragraph" w:styleId="Textedebulles">
    <w:name w:val="Balloon Text"/>
    <w:basedOn w:val="Normal"/>
    <w:link w:val="TextedebullesCar"/>
    <w:uiPriority w:val="99"/>
    <w:semiHidden/>
    <w:unhideWhenUsed/>
    <w:rsid w:val="00083779"/>
    <w:pPr>
      <w:spacing w:after="0"/>
    </w:pPr>
    <w:rPr>
      <w:rFonts w:cs="Segoe UI"/>
      <w:sz w:val="18"/>
      <w:szCs w:val="18"/>
    </w:rPr>
  </w:style>
  <w:style w:type="character" w:customStyle="1" w:styleId="TextedebullesCar">
    <w:name w:val="Texte de bulles Car"/>
    <w:basedOn w:val="Policepardfaut"/>
    <w:link w:val="Textedebulles"/>
    <w:uiPriority w:val="99"/>
    <w:semiHidden/>
    <w:rsid w:val="00083779"/>
    <w:rPr>
      <w:rFonts w:ascii="Segoe UI" w:hAnsi="Segoe UI" w:cs="Segoe UI"/>
      <w:sz w:val="18"/>
      <w:szCs w:val="18"/>
    </w:rPr>
  </w:style>
  <w:style w:type="character" w:styleId="Lienhypertexte">
    <w:name w:val="Hyperlink"/>
    <w:basedOn w:val="Policepardfaut"/>
    <w:uiPriority w:val="99"/>
    <w:unhideWhenUsed/>
    <w:rsid w:val="000E1C78"/>
    <w:rPr>
      <w:color w:val="0563C1" w:themeColor="hyperlink"/>
      <w:u w:val="single"/>
    </w:rPr>
  </w:style>
  <w:style w:type="character" w:styleId="Mentionnonrsolue">
    <w:name w:val="Unresolved Mention"/>
    <w:basedOn w:val="Policepardfaut"/>
    <w:uiPriority w:val="99"/>
    <w:semiHidden/>
    <w:unhideWhenUsed/>
    <w:rsid w:val="00DF01B9"/>
    <w:rPr>
      <w:color w:val="808080"/>
      <w:shd w:val="clear" w:color="auto" w:fill="E6E6E6"/>
    </w:rPr>
  </w:style>
  <w:style w:type="table" w:styleId="Grilledutableau">
    <w:name w:val="Table Grid"/>
    <w:basedOn w:val="TableauNormal"/>
    <w:uiPriority w:val="59"/>
    <w:rsid w:val="0095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nte-niveau-1">
    <w:name w:val="Entente-niveau-1"/>
    <w:basedOn w:val="Normal"/>
    <w:link w:val="Entente-niveau-1Car"/>
    <w:qFormat/>
    <w:rsid w:val="00953C0E"/>
    <w:pPr>
      <w:numPr>
        <w:numId w:val="10"/>
      </w:numPr>
      <w:shd w:val="clear" w:color="auto" w:fill="FFFFFF"/>
      <w:spacing w:before="480" w:after="0"/>
      <w:ind w:left="720" w:hanging="720"/>
    </w:pPr>
    <w:rPr>
      <w:rFonts w:eastAsia="Times New Roman" w:cs="Segoe UI"/>
      <w:b/>
      <w:bCs/>
      <w:lang w:val="fr-FR" w:eastAsia="fr-CA"/>
    </w:rPr>
  </w:style>
  <w:style w:type="paragraph" w:customStyle="1" w:styleId="Entente-niveau-2">
    <w:name w:val="Entente-niveau-2"/>
    <w:basedOn w:val="Entente-niveau-1"/>
    <w:link w:val="Entente-niveau-2Car"/>
    <w:qFormat/>
    <w:rsid w:val="00953C0E"/>
    <w:pPr>
      <w:numPr>
        <w:ilvl w:val="1"/>
      </w:numPr>
      <w:ind w:left="720" w:hanging="720"/>
    </w:pPr>
    <w:rPr>
      <w:sz w:val="20"/>
      <w:szCs w:val="20"/>
    </w:rPr>
  </w:style>
  <w:style w:type="character" w:customStyle="1" w:styleId="Entente-niveau-1Car">
    <w:name w:val="Entente-niveau-1 Car"/>
    <w:basedOn w:val="Policepardfaut"/>
    <w:link w:val="Entente-niveau-1"/>
    <w:rsid w:val="00953C0E"/>
    <w:rPr>
      <w:rFonts w:ascii="Segoe UI" w:eastAsia="Times New Roman" w:hAnsi="Segoe UI" w:cs="Segoe UI"/>
      <w:b/>
      <w:bCs/>
      <w:shd w:val="clear" w:color="auto" w:fill="FFFFFF"/>
      <w:lang w:val="fr-FR" w:eastAsia="fr-CA"/>
    </w:rPr>
  </w:style>
  <w:style w:type="character" w:customStyle="1" w:styleId="Entente-niveau-2Car">
    <w:name w:val="Entente-niveau-2 Car"/>
    <w:basedOn w:val="Entente-niveau-1Car"/>
    <w:link w:val="Entente-niveau-2"/>
    <w:rsid w:val="00953C0E"/>
    <w:rPr>
      <w:rFonts w:ascii="Segoe UI" w:eastAsia="Times New Roman" w:hAnsi="Segoe UI" w:cs="Segoe UI"/>
      <w:b/>
      <w:bCs/>
      <w:sz w:val="20"/>
      <w:szCs w:val="20"/>
      <w:shd w:val="clear" w:color="auto" w:fill="FFFFFF"/>
      <w:lang w:val="fr-FR" w:eastAsia="fr-CA"/>
    </w:rPr>
  </w:style>
  <w:style w:type="paragraph" w:customStyle="1" w:styleId="Puces-tableau">
    <w:name w:val="Puces-tableau"/>
    <w:basedOn w:val="Normal"/>
    <w:link w:val="Puces-tableauCar"/>
    <w:qFormat/>
    <w:rsid w:val="00D80655"/>
    <w:pPr>
      <w:numPr>
        <w:numId w:val="21"/>
      </w:numPr>
      <w:spacing w:before="60" w:after="0"/>
      <w:ind w:left="260" w:hanging="274"/>
    </w:pPr>
    <w:rPr>
      <w:rFonts w:cs="Segoe UI"/>
      <w:sz w:val="20"/>
      <w:szCs w:val="20"/>
    </w:rPr>
  </w:style>
  <w:style w:type="character" w:customStyle="1" w:styleId="Puces-tableauCar">
    <w:name w:val="Puces-tableau Car"/>
    <w:basedOn w:val="Policepardfaut"/>
    <w:link w:val="Puces-tableau"/>
    <w:rsid w:val="00D80655"/>
    <w:rPr>
      <w:rFonts w:ascii="Segoe U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5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E9F0-E512-4A60-8169-CBCF4B3E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1992</Words>
  <Characters>10958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Gabarit</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dc:title>
  <dc:subject/>
  <dc:creator>A.P.E.S.</dc:creator>
  <cp:keywords/>
  <dc:description/>
  <cp:lastModifiedBy>Françoise Ladouceur</cp:lastModifiedBy>
  <cp:revision>4</cp:revision>
  <cp:lastPrinted>2016-02-19T16:31:00Z</cp:lastPrinted>
  <dcterms:created xsi:type="dcterms:W3CDTF">2021-02-26T20:15:00Z</dcterms:created>
  <dcterms:modified xsi:type="dcterms:W3CDTF">2021-02-26T21:07:00Z</dcterms:modified>
</cp:coreProperties>
</file>