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12103570" w:rsidR="00D80655" w:rsidRPr="00D80655" w:rsidRDefault="005E57CE"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PSYCHI</w:t>
      </w:r>
      <w:r w:rsidR="00120B19">
        <w:rPr>
          <w:rFonts w:ascii="Segoe UI Semibold" w:eastAsia="Times New Roman" w:hAnsi="Segoe UI Semibold" w:cs="Segoe UI Semibold"/>
          <w:sz w:val="28"/>
          <w:szCs w:val="28"/>
          <w:lang w:val="fr-FR" w:eastAsia="fr-CA"/>
        </w:rPr>
        <w:t>ATRIE</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6336597A" w14:textId="77777777" w:rsidR="0007245A" w:rsidRPr="00E60948" w:rsidRDefault="0007245A" w:rsidP="0007245A">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714EE495" w14:textId="77777777" w:rsidR="005E57CE" w:rsidRPr="00225351" w:rsidRDefault="005E57CE" w:rsidP="005E57CE">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7AA42302" w14:textId="77777777" w:rsidR="005E57CE" w:rsidRDefault="005E57CE" w:rsidP="005E57CE">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5E57CE" w14:paraId="115E1DF0"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05DFFFBD" w14:textId="77777777" w:rsidR="005E57CE" w:rsidRPr="004F3D22" w:rsidRDefault="005E57CE"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7D629A72" w14:textId="77777777" w:rsidR="005E57CE" w:rsidRPr="004F3D22" w:rsidRDefault="005E57CE"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4ACC0EBC" w14:textId="77777777" w:rsidR="005E57CE" w:rsidRPr="004F3D22" w:rsidRDefault="005E57CE"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5E57CE" w14:paraId="286F8D21" w14:textId="77777777" w:rsidTr="007176EC">
        <w:trPr>
          <w:trHeight w:val="432"/>
          <w:jc w:val="center"/>
        </w:trPr>
        <w:tc>
          <w:tcPr>
            <w:tcW w:w="3870" w:type="dxa"/>
            <w:tcBorders>
              <w:top w:val="double" w:sz="4" w:space="0" w:color="auto"/>
            </w:tcBorders>
          </w:tcPr>
          <w:p w14:paraId="62AF3948" w14:textId="77777777" w:rsidR="005E57CE" w:rsidRPr="003978ED" w:rsidRDefault="005E57CE" w:rsidP="007176EC">
            <w:pPr>
              <w:rPr>
                <w:rFonts w:cs="Segoe UI"/>
                <w:sz w:val="18"/>
                <w:szCs w:val="18"/>
                <w:lang w:val="fr-FR" w:eastAsia="fr-CA"/>
              </w:rPr>
            </w:pPr>
            <w:r w:rsidRPr="007634D4">
              <w:rPr>
                <w:rFonts w:cs="Segoe UI"/>
                <w:sz w:val="20"/>
                <w:szCs w:val="20"/>
                <w:lang w:val="fr-FR" w:eastAsia="fr-CA"/>
              </w:rPr>
              <w:t>Pharmaciens œuvrant en santé mentale dans l’établissement ou dans l’installation (</w:t>
            </w:r>
            <w:r w:rsidRPr="007634D4">
              <w:rPr>
                <w:rFonts w:cs="Segoe UI"/>
                <w:i/>
                <w:iCs/>
                <w:sz w:val="20"/>
                <w:szCs w:val="20"/>
                <w:lang w:val="fr-FR" w:eastAsia="fr-CA"/>
              </w:rPr>
              <w:t>nommer l’installation</w:t>
            </w:r>
            <w:r w:rsidRPr="007634D4">
              <w:rPr>
                <w:rFonts w:cs="Segoe UI"/>
                <w:sz w:val="20"/>
                <w:szCs w:val="20"/>
                <w:lang w:val="fr-FR" w:eastAsia="fr-CA"/>
              </w:rPr>
              <w:t>) et travaillant sur la ou les unités de soins (</w:t>
            </w:r>
            <w:r w:rsidRPr="007634D4">
              <w:rPr>
                <w:rFonts w:cs="Segoe UI"/>
                <w:i/>
                <w:iCs/>
                <w:sz w:val="20"/>
                <w:szCs w:val="20"/>
                <w:lang w:val="fr-FR" w:eastAsia="fr-CA"/>
              </w:rPr>
              <w:t>nommer la ou les unités</w:t>
            </w:r>
            <w:r w:rsidRPr="007634D4">
              <w:rPr>
                <w:rFonts w:cs="Segoe UI"/>
                <w:sz w:val="20"/>
                <w:szCs w:val="20"/>
                <w:lang w:val="fr-FR" w:eastAsia="fr-CA"/>
              </w:rPr>
              <w:t>)</w:t>
            </w:r>
          </w:p>
        </w:tc>
        <w:tc>
          <w:tcPr>
            <w:tcW w:w="900" w:type="dxa"/>
            <w:tcBorders>
              <w:top w:val="nil"/>
              <w:bottom w:val="nil"/>
            </w:tcBorders>
          </w:tcPr>
          <w:p w14:paraId="773568BA" w14:textId="77777777" w:rsidR="005E57CE" w:rsidRPr="003978ED" w:rsidRDefault="005E57CE" w:rsidP="007176EC">
            <w:pPr>
              <w:rPr>
                <w:rFonts w:cs="Segoe UI"/>
                <w:sz w:val="18"/>
                <w:szCs w:val="18"/>
                <w:lang w:val="fr-FR" w:eastAsia="fr-CA"/>
              </w:rPr>
            </w:pPr>
          </w:p>
        </w:tc>
        <w:tc>
          <w:tcPr>
            <w:tcW w:w="3888" w:type="dxa"/>
            <w:tcBorders>
              <w:top w:val="double" w:sz="4" w:space="0" w:color="auto"/>
            </w:tcBorders>
          </w:tcPr>
          <w:p w14:paraId="56FFA526" w14:textId="77777777" w:rsidR="005E57CE" w:rsidRPr="00510D70" w:rsidRDefault="005E57CE" w:rsidP="007176EC">
            <w:pPr>
              <w:rPr>
                <w:rFonts w:cs="Segoe UI"/>
                <w:b/>
                <w:bCs/>
                <w:sz w:val="18"/>
                <w:szCs w:val="18"/>
                <w:lang w:val="fr-FR" w:eastAsia="fr-CA"/>
              </w:rPr>
            </w:pPr>
            <w:r w:rsidRPr="003D502C">
              <w:rPr>
                <w:rFonts w:cs="Segoe UI"/>
                <w:sz w:val="20"/>
                <w:szCs w:val="20"/>
                <w:lang w:val="fr-FR" w:eastAsia="fr-CA"/>
              </w:rPr>
              <w:t xml:space="preserve">Médecins œuvrant en </w:t>
            </w:r>
            <w:r>
              <w:rPr>
                <w:rFonts w:cs="Segoe UI"/>
                <w:sz w:val="20"/>
                <w:szCs w:val="20"/>
                <w:lang w:val="fr-FR" w:eastAsia="fr-CA"/>
              </w:rPr>
              <w:t>santé mentale dans l’établissement ou dans l’installation (</w:t>
            </w:r>
            <w:r>
              <w:rPr>
                <w:rFonts w:cs="Segoe UI"/>
                <w:i/>
                <w:iCs/>
                <w:sz w:val="20"/>
                <w:szCs w:val="20"/>
                <w:lang w:val="fr-FR" w:eastAsia="fr-CA"/>
              </w:rPr>
              <w:t>nommer l’installation</w:t>
            </w:r>
            <w:r>
              <w:rPr>
                <w:rFonts w:cs="Segoe UI"/>
                <w:sz w:val="20"/>
                <w:szCs w:val="20"/>
                <w:lang w:val="fr-FR" w:eastAsia="fr-CA"/>
              </w:rPr>
              <w:t>)</w:t>
            </w:r>
            <w:r w:rsidRPr="00510D70">
              <w:rPr>
                <w:rFonts w:cs="Segoe UI"/>
                <w:sz w:val="18"/>
                <w:szCs w:val="18"/>
                <w:lang w:val="fr-FR" w:eastAsia="fr-CA"/>
              </w:rPr>
              <w:t xml:space="preserve"> </w:t>
            </w:r>
            <w:r w:rsidRPr="00510D70">
              <w:rPr>
                <w:rFonts w:cs="Segoe UI"/>
                <w:sz w:val="20"/>
                <w:szCs w:val="20"/>
                <w:lang w:val="fr-FR" w:eastAsia="fr-CA"/>
              </w:rPr>
              <w:t>et travaillant sur la ou les unités de soins (</w:t>
            </w:r>
            <w:r w:rsidRPr="007634D4">
              <w:rPr>
                <w:rFonts w:cs="Segoe UI"/>
                <w:i/>
                <w:iCs/>
                <w:sz w:val="20"/>
                <w:szCs w:val="20"/>
                <w:lang w:val="fr-FR" w:eastAsia="fr-CA"/>
              </w:rPr>
              <w:t>nommer la ou les unités</w:t>
            </w:r>
            <w:r w:rsidRPr="00510D70">
              <w:rPr>
                <w:rFonts w:cs="Segoe UI"/>
                <w:sz w:val="20"/>
                <w:szCs w:val="20"/>
                <w:lang w:val="fr-FR" w:eastAsia="fr-CA"/>
              </w:rPr>
              <w:t>)</w:t>
            </w:r>
          </w:p>
        </w:tc>
      </w:tr>
      <w:tr w:rsidR="005E57CE" w14:paraId="378A6657" w14:textId="77777777" w:rsidTr="007176EC">
        <w:trPr>
          <w:trHeight w:val="432"/>
          <w:jc w:val="center"/>
        </w:trPr>
        <w:tc>
          <w:tcPr>
            <w:tcW w:w="3870" w:type="dxa"/>
            <w:vAlign w:val="center"/>
          </w:tcPr>
          <w:p w14:paraId="5A85FB29" w14:textId="77777777" w:rsidR="005E57CE" w:rsidRPr="003C5415" w:rsidRDefault="005E57CE" w:rsidP="007176EC">
            <w:pPr>
              <w:jc w:val="center"/>
              <w:rPr>
                <w:rFonts w:cs="Segoe UI"/>
                <w:sz w:val="20"/>
                <w:szCs w:val="20"/>
                <w:lang w:val="fr-FR" w:eastAsia="fr-CA"/>
              </w:rPr>
            </w:pPr>
            <w:r w:rsidRPr="003C5415">
              <w:rPr>
                <w:rFonts w:cs="Segoe UI"/>
                <w:sz w:val="20"/>
                <w:szCs w:val="20"/>
                <w:lang w:val="fr-FR" w:eastAsia="fr-CA"/>
              </w:rPr>
              <w:t>ci-après nommés</w:t>
            </w:r>
          </w:p>
          <w:p w14:paraId="61013B5E" w14:textId="77777777" w:rsidR="005E57CE" w:rsidRPr="00D4787E" w:rsidRDefault="005E57CE" w:rsidP="007176EC">
            <w:pPr>
              <w:jc w:val="center"/>
              <w:rPr>
                <w:rFonts w:cs="Segoe UI"/>
                <w:sz w:val="20"/>
                <w:szCs w:val="20"/>
                <w:highlight w:val="yellow"/>
                <w:lang w:val="fr-FR" w:eastAsia="fr-CA"/>
              </w:rPr>
            </w:pPr>
            <w:r w:rsidRPr="003C5415">
              <w:rPr>
                <w:rFonts w:cs="Segoe UI"/>
                <w:sz w:val="20"/>
                <w:szCs w:val="20"/>
                <w:lang w:val="fr-FR" w:eastAsia="fr-CA"/>
              </w:rPr>
              <w:t>«le pharmacien» </w:t>
            </w:r>
          </w:p>
        </w:tc>
        <w:tc>
          <w:tcPr>
            <w:tcW w:w="900" w:type="dxa"/>
            <w:tcBorders>
              <w:top w:val="nil"/>
              <w:bottom w:val="nil"/>
            </w:tcBorders>
            <w:vAlign w:val="center"/>
          </w:tcPr>
          <w:p w14:paraId="074F7F6F" w14:textId="77777777" w:rsidR="005E57CE" w:rsidRPr="00D4787E" w:rsidRDefault="005E57CE" w:rsidP="007176EC">
            <w:pPr>
              <w:jc w:val="center"/>
              <w:rPr>
                <w:rFonts w:cs="Segoe UI"/>
                <w:sz w:val="20"/>
                <w:szCs w:val="20"/>
                <w:highlight w:val="yellow"/>
                <w:lang w:val="fr-FR" w:eastAsia="fr-CA"/>
              </w:rPr>
            </w:pPr>
          </w:p>
        </w:tc>
        <w:tc>
          <w:tcPr>
            <w:tcW w:w="3888" w:type="dxa"/>
            <w:vAlign w:val="center"/>
          </w:tcPr>
          <w:p w14:paraId="0FD88996" w14:textId="77777777" w:rsidR="005E57CE" w:rsidRPr="00351397" w:rsidRDefault="005E57CE" w:rsidP="007176EC">
            <w:pPr>
              <w:jc w:val="center"/>
              <w:rPr>
                <w:rFonts w:cs="Segoe UI"/>
                <w:sz w:val="20"/>
                <w:szCs w:val="20"/>
                <w:lang w:val="fr-FR" w:eastAsia="fr-CA"/>
              </w:rPr>
            </w:pPr>
            <w:r w:rsidRPr="00351397">
              <w:rPr>
                <w:rFonts w:cs="Segoe UI"/>
                <w:sz w:val="20"/>
                <w:szCs w:val="20"/>
                <w:lang w:val="fr-FR" w:eastAsia="fr-CA"/>
              </w:rPr>
              <w:t>ci-après nommés</w:t>
            </w:r>
          </w:p>
          <w:p w14:paraId="0123052E" w14:textId="77777777" w:rsidR="005E57CE" w:rsidRPr="005B5DE9" w:rsidRDefault="005E57CE"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5384ED06" w14:textId="77777777" w:rsidR="005E57CE" w:rsidRDefault="005E57CE" w:rsidP="005E57CE">
      <w:pPr>
        <w:spacing w:after="0"/>
        <w:rPr>
          <w:rFonts w:cs="Segoe UI"/>
          <w:sz w:val="20"/>
          <w:szCs w:val="20"/>
          <w:lang w:val="fr-FR" w:eastAsia="fr-CA"/>
        </w:rPr>
      </w:pPr>
    </w:p>
    <w:p w14:paraId="2D85E72E" w14:textId="77777777" w:rsidR="005E57CE" w:rsidRDefault="005E57CE" w:rsidP="005E57CE">
      <w:pPr>
        <w:spacing w:after="0"/>
        <w:rPr>
          <w:rFonts w:cs="Segoe UI"/>
          <w:sz w:val="20"/>
          <w:szCs w:val="20"/>
          <w:lang w:val="fr-FR" w:eastAsia="fr-CA"/>
        </w:rPr>
      </w:pPr>
    </w:p>
    <w:p w14:paraId="0502AE0D" w14:textId="77777777" w:rsidR="005E57CE" w:rsidRPr="00E34C0C" w:rsidRDefault="005E57CE" w:rsidP="005E57CE">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52DBD022" w14:textId="77777777" w:rsidR="005E57CE" w:rsidRDefault="005E57CE" w:rsidP="005E57CE">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5E57CE" w14:paraId="782426EC"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55CC9705" w14:textId="77777777" w:rsidR="005E57CE" w:rsidRPr="004F3D22" w:rsidRDefault="005E57CE"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24CA7F86" w14:textId="77777777" w:rsidR="005E57CE" w:rsidRPr="004F3D22" w:rsidRDefault="005E57CE"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078AEFF4" w14:textId="77777777" w:rsidR="005E57CE" w:rsidRPr="004F3D22" w:rsidRDefault="005E57CE"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5E57CE" w14:paraId="62B02CF0" w14:textId="77777777" w:rsidTr="007176EC">
        <w:trPr>
          <w:trHeight w:val="432"/>
          <w:jc w:val="center"/>
        </w:trPr>
        <w:tc>
          <w:tcPr>
            <w:tcW w:w="3870" w:type="dxa"/>
            <w:tcBorders>
              <w:top w:val="double" w:sz="4" w:space="0" w:color="auto"/>
            </w:tcBorders>
          </w:tcPr>
          <w:p w14:paraId="1DF63049" w14:textId="77777777" w:rsidR="005E57CE" w:rsidRPr="00F2707F" w:rsidRDefault="005E57CE" w:rsidP="007176EC">
            <w:pPr>
              <w:rPr>
                <w:rFonts w:cs="Segoe UI"/>
                <w:sz w:val="20"/>
                <w:szCs w:val="20"/>
                <w:lang w:val="fr-FR" w:eastAsia="fr-CA"/>
              </w:rPr>
            </w:pPr>
            <w:r w:rsidRPr="00F2707F">
              <w:rPr>
                <w:rFonts w:cs="Segoe UI"/>
                <w:sz w:val="20"/>
                <w:szCs w:val="20"/>
                <w:lang w:val="fr-FR" w:eastAsia="fr-CA"/>
              </w:rPr>
              <w:t xml:space="preserve">Pharmaciens œuvrant en </w:t>
            </w:r>
            <w:r>
              <w:rPr>
                <w:rFonts w:cs="Segoe UI"/>
                <w:sz w:val="20"/>
                <w:szCs w:val="20"/>
                <w:lang w:val="fr-FR" w:eastAsia="fr-CA"/>
              </w:rPr>
              <w:t xml:space="preserve">santé mentale </w:t>
            </w:r>
            <w:r w:rsidRPr="00F2707F">
              <w:rPr>
                <w:rFonts w:cs="Segoe UI"/>
                <w:sz w:val="20"/>
                <w:szCs w:val="20"/>
                <w:lang w:val="fr-FR" w:eastAsia="fr-CA"/>
              </w:rPr>
              <w:t>dans l’établissement</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08A72070" w14:textId="77777777" w:rsidR="005E57CE" w:rsidRPr="003978ED" w:rsidRDefault="005E57CE" w:rsidP="007176EC">
            <w:pPr>
              <w:rPr>
                <w:rFonts w:cs="Segoe UI"/>
                <w:sz w:val="18"/>
                <w:szCs w:val="18"/>
                <w:lang w:val="fr-FR" w:eastAsia="fr-CA"/>
              </w:rPr>
            </w:pPr>
          </w:p>
        </w:tc>
        <w:tc>
          <w:tcPr>
            <w:tcW w:w="3888" w:type="dxa"/>
            <w:tcBorders>
              <w:top w:val="double" w:sz="4" w:space="0" w:color="auto"/>
            </w:tcBorders>
          </w:tcPr>
          <w:p w14:paraId="0E9419D8" w14:textId="77777777" w:rsidR="005E57CE" w:rsidRPr="003978ED" w:rsidRDefault="005E57CE" w:rsidP="007176EC">
            <w:pPr>
              <w:rPr>
                <w:rFonts w:cs="Segoe UI"/>
                <w:sz w:val="18"/>
                <w:szCs w:val="18"/>
                <w:lang w:val="fr-FR" w:eastAsia="fr-CA"/>
              </w:rPr>
            </w:pPr>
            <w:r w:rsidRPr="003D502C">
              <w:rPr>
                <w:rFonts w:cs="Segoe UI"/>
                <w:sz w:val="20"/>
                <w:szCs w:val="20"/>
                <w:lang w:val="fr-FR" w:eastAsia="fr-CA"/>
              </w:rPr>
              <w:t>Médecins œuvrant en s</w:t>
            </w:r>
            <w:r>
              <w:rPr>
                <w:rFonts w:cs="Segoe UI"/>
                <w:sz w:val="20"/>
                <w:szCs w:val="20"/>
                <w:lang w:val="fr-FR" w:eastAsia="fr-CA"/>
              </w:rPr>
              <w:t>anté mentale dans</w:t>
            </w:r>
            <w:r w:rsidRPr="00F2707F">
              <w:rPr>
                <w:rFonts w:cs="Segoe UI"/>
                <w:sz w:val="20"/>
                <w:szCs w:val="20"/>
                <w:lang w:val="fr-FR" w:eastAsia="fr-CA"/>
              </w:rPr>
              <w:t xml:space="preserve"> l’établissement</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r>
      <w:tr w:rsidR="005E57CE" w14:paraId="2B52C5CA" w14:textId="77777777" w:rsidTr="007176EC">
        <w:trPr>
          <w:trHeight w:val="432"/>
          <w:jc w:val="center"/>
        </w:trPr>
        <w:tc>
          <w:tcPr>
            <w:tcW w:w="3870" w:type="dxa"/>
            <w:vAlign w:val="center"/>
          </w:tcPr>
          <w:p w14:paraId="1BB8D93E" w14:textId="77777777" w:rsidR="005E57CE" w:rsidRPr="00E34C0C" w:rsidRDefault="005E57CE"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1D72E223" w14:textId="77777777" w:rsidR="005E57CE" w:rsidRDefault="005E57CE" w:rsidP="007176EC">
            <w:pPr>
              <w:rPr>
                <w:rFonts w:cs="Segoe UI"/>
                <w:sz w:val="20"/>
                <w:szCs w:val="20"/>
                <w:lang w:val="fr-FR" w:eastAsia="fr-CA"/>
              </w:rPr>
            </w:pPr>
          </w:p>
        </w:tc>
        <w:tc>
          <w:tcPr>
            <w:tcW w:w="3888" w:type="dxa"/>
            <w:vAlign w:val="center"/>
          </w:tcPr>
          <w:p w14:paraId="5B5A1E8C" w14:textId="77777777" w:rsidR="005E57CE" w:rsidRPr="00E34C0C" w:rsidRDefault="005E57CE"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5E57CE" w14:paraId="14D94273" w14:textId="77777777" w:rsidTr="007176EC">
        <w:trPr>
          <w:trHeight w:val="432"/>
          <w:jc w:val="center"/>
        </w:trPr>
        <w:tc>
          <w:tcPr>
            <w:tcW w:w="3870" w:type="dxa"/>
            <w:vAlign w:val="center"/>
          </w:tcPr>
          <w:p w14:paraId="217AA390" w14:textId="77777777" w:rsidR="005E57CE" w:rsidRDefault="005E57CE" w:rsidP="007176EC">
            <w:pPr>
              <w:rPr>
                <w:rFonts w:cs="Segoe UI"/>
                <w:sz w:val="20"/>
                <w:szCs w:val="20"/>
                <w:lang w:val="fr-FR" w:eastAsia="fr-CA"/>
              </w:rPr>
            </w:pPr>
          </w:p>
        </w:tc>
        <w:tc>
          <w:tcPr>
            <w:tcW w:w="900" w:type="dxa"/>
            <w:tcBorders>
              <w:top w:val="nil"/>
              <w:bottom w:val="nil"/>
            </w:tcBorders>
            <w:vAlign w:val="center"/>
          </w:tcPr>
          <w:p w14:paraId="78E1823B" w14:textId="77777777" w:rsidR="005E57CE" w:rsidRDefault="005E57CE" w:rsidP="007176EC">
            <w:pPr>
              <w:rPr>
                <w:rFonts w:cs="Segoe UI"/>
                <w:sz w:val="20"/>
                <w:szCs w:val="20"/>
                <w:lang w:val="fr-FR" w:eastAsia="fr-CA"/>
              </w:rPr>
            </w:pPr>
          </w:p>
        </w:tc>
        <w:tc>
          <w:tcPr>
            <w:tcW w:w="3888" w:type="dxa"/>
            <w:vAlign w:val="center"/>
          </w:tcPr>
          <w:p w14:paraId="7E4E171A" w14:textId="77777777" w:rsidR="005E57CE" w:rsidRDefault="005E57CE" w:rsidP="007176EC">
            <w:pPr>
              <w:rPr>
                <w:rFonts w:cs="Segoe UI"/>
                <w:sz w:val="20"/>
                <w:szCs w:val="20"/>
                <w:lang w:val="fr-FR" w:eastAsia="fr-CA"/>
              </w:rPr>
            </w:pPr>
          </w:p>
        </w:tc>
      </w:tr>
      <w:tr w:rsidR="005E57CE" w14:paraId="28DB2106" w14:textId="77777777" w:rsidTr="007176EC">
        <w:trPr>
          <w:trHeight w:val="432"/>
          <w:jc w:val="center"/>
        </w:trPr>
        <w:tc>
          <w:tcPr>
            <w:tcW w:w="3870" w:type="dxa"/>
            <w:vAlign w:val="center"/>
          </w:tcPr>
          <w:p w14:paraId="6DD6EEF2" w14:textId="77777777" w:rsidR="005E57CE" w:rsidRDefault="005E57CE" w:rsidP="007176EC">
            <w:pPr>
              <w:rPr>
                <w:rFonts w:cs="Segoe UI"/>
                <w:sz w:val="20"/>
                <w:szCs w:val="20"/>
                <w:lang w:val="fr-FR" w:eastAsia="fr-CA"/>
              </w:rPr>
            </w:pPr>
          </w:p>
        </w:tc>
        <w:tc>
          <w:tcPr>
            <w:tcW w:w="900" w:type="dxa"/>
            <w:tcBorders>
              <w:top w:val="nil"/>
              <w:bottom w:val="nil"/>
            </w:tcBorders>
            <w:vAlign w:val="center"/>
          </w:tcPr>
          <w:p w14:paraId="6999AA74" w14:textId="77777777" w:rsidR="005E57CE" w:rsidRDefault="005E57CE" w:rsidP="007176EC">
            <w:pPr>
              <w:rPr>
                <w:rFonts w:cs="Segoe UI"/>
                <w:sz w:val="20"/>
                <w:szCs w:val="20"/>
                <w:lang w:val="fr-FR" w:eastAsia="fr-CA"/>
              </w:rPr>
            </w:pPr>
          </w:p>
        </w:tc>
        <w:tc>
          <w:tcPr>
            <w:tcW w:w="3888" w:type="dxa"/>
            <w:vAlign w:val="center"/>
          </w:tcPr>
          <w:p w14:paraId="472D1DC0" w14:textId="77777777" w:rsidR="005E57CE" w:rsidRDefault="005E57CE" w:rsidP="007176EC">
            <w:pPr>
              <w:rPr>
                <w:rFonts w:cs="Segoe UI"/>
                <w:sz w:val="20"/>
                <w:szCs w:val="20"/>
                <w:lang w:val="fr-FR" w:eastAsia="fr-CA"/>
              </w:rPr>
            </w:pPr>
          </w:p>
        </w:tc>
      </w:tr>
      <w:tr w:rsidR="005E57CE" w14:paraId="03BE4949" w14:textId="77777777" w:rsidTr="007176EC">
        <w:trPr>
          <w:trHeight w:val="432"/>
          <w:jc w:val="center"/>
        </w:trPr>
        <w:tc>
          <w:tcPr>
            <w:tcW w:w="3870" w:type="dxa"/>
            <w:vAlign w:val="center"/>
          </w:tcPr>
          <w:p w14:paraId="798EA796" w14:textId="77777777" w:rsidR="005E57CE" w:rsidRPr="005B5DE9" w:rsidRDefault="005E57CE" w:rsidP="007176EC">
            <w:pPr>
              <w:jc w:val="center"/>
              <w:rPr>
                <w:rFonts w:cs="Segoe UI"/>
                <w:sz w:val="20"/>
                <w:szCs w:val="20"/>
                <w:lang w:val="fr-FR" w:eastAsia="fr-CA"/>
              </w:rPr>
            </w:pPr>
            <w:r w:rsidRPr="005B5DE9">
              <w:rPr>
                <w:rFonts w:cs="Segoe UI"/>
                <w:sz w:val="20"/>
                <w:szCs w:val="20"/>
                <w:lang w:val="fr-FR" w:eastAsia="fr-CA"/>
              </w:rPr>
              <w:t>ci-après nommés</w:t>
            </w:r>
          </w:p>
          <w:p w14:paraId="70C01F79" w14:textId="77777777" w:rsidR="005E57CE" w:rsidRPr="005B5DE9" w:rsidRDefault="005E57CE"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15845A13" w14:textId="77777777" w:rsidR="005E57CE" w:rsidRPr="005B5DE9" w:rsidRDefault="005E57CE" w:rsidP="007176EC">
            <w:pPr>
              <w:jc w:val="center"/>
              <w:rPr>
                <w:rFonts w:cs="Segoe UI"/>
                <w:sz w:val="20"/>
                <w:szCs w:val="20"/>
                <w:lang w:val="fr-FR" w:eastAsia="fr-CA"/>
              </w:rPr>
            </w:pPr>
          </w:p>
        </w:tc>
        <w:tc>
          <w:tcPr>
            <w:tcW w:w="3888" w:type="dxa"/>
            <w:vAlign w:val="center"/>
          </w:tcPr>
          <w:p w14:paraId="11803AC9" w14:textId="77777777" w:rsidR="005E57CE" w:rsidRPr="005B5DE9" w:rsidRDefault="005E57CE" w:rsidP="007176EC">
            <w:pPr>
              <w:jc w:val="center"/>
              <w:rPr>
                <w:rFonts w:cs="Segoe UI"/>
                <w:sz w:val="20"/>
                <w:szCs w:val="20"/>
                <w:lang w:val="fr-FR" w:eastAsia="fr-CA"/>
              </w:rPr>
            </w:pPr>
            <w:r w:rsidRPr="005B5DE9">
              <w:rPr>
                <w:rFonts w:cs="Segoe UI"/>
                <w:sz w:val="20"/>
                <w:szCs w:val="20"/>
                <w:lang w:val="fr-FR" w:eastAsia="fr-CA"/>
              </w:rPr>
              <w:t>ci-après nommés</w:t>
            </w:r>
          </w:p>
          <w:p w14:paraId="7F5BE71D" w14:textId="77777777" w:rsidR="005E57CE" w:rsidRPr="005B5DE9" w:rsidRDefault="005E57CE"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360E31D6" w14:textId="77777777" w:rsidR="005E57CE" w:rsidRDefault="005E57CE" w:rsidP="005E57CE">
      <w:pPr>
        <w:spacing w:after="0"/>
        <w:rPr>
          <w:rFonts w:cs="Segoe UI"/>
          <w:sz w:val="20"/>
          <w:szCs w:val="20"/>
          <w:lang w:val="fr-FR" w:eastAsia="fr-CA"/>
        </w:rPr>
      </w:pPr>
    </w:p>
    <w:p w14:paraId="599AC10C" w14:textId="77777777" w:rsidR="005E57CE" w:rsidRPr="00EB465D" w:rsidRDefault="005E57CE" w:rsidP="005E57CE">
      <w:pPr>
        <w:pStyle w:val="Entente-niveau-1"/>
        <w:spacing w:before="360"/>
      </w:pPr>
      <w:r w:rsidRPr="00EB465D">
        <w:t>PRÉAMBULE</w:t>
      </w:r>
    </w:p>
    <w:p w14:paraId="20ECCF30" w14:textId="77777777" w:rsidR="005E57CE" w:rsidRPr="008C45CB" w:rsidRDefault="005E57CE" w:rsidP="005E57CE">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37D53882" w14:textId="77777777" w:rsidR="005E57CE" w:rsidRPr="00D22BAA" w:rsidRDefault="005E57CE" w:rsidP="005E57CE">
      <w:pPr>
        <w:shd w:val="clear" w:color="auto" w:fill="FFFFFF"/>
        <w:spacing w:after="0"/>
        <w:rPr>
          <w:rFonts w:eastAsia="Times New Roman" w:cs="Segoe UI"/>
          <w:sz w:val="20"/>
          <w:szCs w:val="20"/>
          <w:lang w:val="fr-FR" w:eastAsia="fr-CA"/>
        </w:rPr>
      </w:pPr>
    </w:p>
    <w:p w14:paraId="09E5A56D" w14:textId="77777777" w:rsidR="005E57CE" w:rsidRPr="008044BD" w:rsidRDefault="005E57CE" w:rsidP="005E57CE">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0"/>
    <w:p w14:paraId="4A08040A" w14:textId="77777777" w:rsidR="005E57CE" w:rsidRPr="005577F3" w:rsidRDefault="005E57CE" w:rsidP="005E57CE">
      <w:pPr>
        <w:pStyle w:val="Entente-niveau-1"/>
        <w:keepNext/>
      </w:pPr>
      <w:r w:rsidRPr="005577F3">
        <w:t>CONDITIONS REQUISES</w:t>
      </w:r>
    </w:p>
    <w:p w14:paraId="308FCB60" w14:textId="77777777" w:rsidR="005E57CE" w:rsidRPr="00945DA9" w:rsidRDefault="005E57CE" w:rsidP="005E57CE">
      <w:pPr>
        <w:pStyle w:val="Entente-niveau-2"/>
        <w:keepNext/>
        <w:numPr>
          <w:ilvl w:val="1"/>
          <w:numId w:val="16"/>
        </w:numPr>
        <w:spacing w:before="120"/>
      </w:pPr>
      <w:r>
        <w:t>La présente entente est valide tant que les conditions suivantes sont réunies :</w:t>
      </w:r>
    </w:p>
    <w:p w14:paraId="1779F041" w14:textId="77777777" w:rsidR="005E57CE" w:rsidRPr="00C83929" w:rsidRDefault="005E57CE" w:rsidP="005E57CE">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3C02A0F1" w14:textId="77777777" w:rsidR="005E57CE" w:rsidRPr="00E63CA2" w:rsidRDefault="005E57CE" w:rsidP="005E57CE">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r>
        <w:rPr>
          <w:rFonts w:eastAsia="Times New Roman" w:cs="Segoe UI"/>
          <w:sz w:val="20"/>
          <w:szCs w:val="20"/>
          <w:lang w:val="fr-FR" w:eastAsia="fr-CA"/>
        </w:rPr>
        <w:t>.</w:t>
      </w:r>
      <w:bookmarkStart w:id="2" w:name="_Hlk21075839"/>
      <w:bookmarkEnd w:id="1"/>
    </w:p>
    <w:p w14:paraId="4BE50149" w14:textId="77777777" w:rsidR="005E57CE" w:rsidRDefault="005E57CE" w:rsidP="005E57CE">
      <w:pPr>
        <w:pStyle w:val="Entente-niveau-2"/>
        <w:numPr>
          <w:ilvl w:val="1"/>
          <w:numId w:val="16"/>
        </w:numPr>
      </w:pPr>
      <w:r>
        <w:t>Les types de clientèles desservies par le pharmacien et/ou celles exclues sont :</w:t>
      </w:r>
    </w:p>
    <w:p w14:paraId="2B6F2F27" w14:textId="77777777" w:rsidR="005E57CE" w:rsidRDefault="005E57CE" w:rsidP="005E57CE">
      <w:pPr>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5E57CE" w:rsidRPr="003F637A" w14:paraId="1DED757D" w14:textId="77777777" w:rsidTr="007176EC">
        <w:trPr>
          <w:trHeight w:val="397"/>
        </w:trPr>
        <w:tc>
          <w:tcPr>
            <w:tcW w:w="4140" w:type="dxa"/>
            <w:tcBorders>
              <w:bottom w:val="single" w:sz="2" w:space="0" w:color="auto"/>
            </w:tcBorders>
            <w:vAlign w:val="center"/>
          </w:tcPr>
          <w:p w14:paraId="6370B8A4" w14:textId="77777777" w:rsidR="005E57CE" w:rsidRPr="00260E7F" w:rsidRDefault="005E57CE" w:rsidP="007176EC">
            <w:pPr>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766864BC" w14:textId="77777777" w:rsidR="005E57CE" w:rsidRPr="00260E7F" w:rsidRDefault="005E57CE" w:rsidP="007176EC">
            <w:pPr>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5E57CE" w14:paraId="41A14F21" w14:textId="77777777" w:rsidTr="007176EC">
        <w:trPr>
          <w:trHeight w:val="2150"/>
        </w:trPr>
        <w:tc>
          <w:tcPr>
            <w:tcW w:w="4140" w:type="dxa"/>
          </w:tcPr>
          <w:p w14:paraId="39C0F32F" w14:textId="77777777" w:rsidR="005E57CE" w:rsidRPr="00F1316A" w:rsidRDefault="005E57CE" w:rsidP="007176EC">
            <w:pPr>
              <w:tabs>
                <w:tab w:val="left" w:pos="1170"/>
              </w:tabs>
              <w:rPr>
                <w:rFonts w:eastAsia="Times New Roman" w:cs="Segoe UI"/>
                <w:sz w:val="20"/>
                <w:szCs w:val="20"/>
                <w:u w:val="single"/>
                <w:lang w:val="fr-FR" w:eastAsia="fr-CA"/>
              </w:rPr>
            </w:pPr>
            <w:r w:rsidRPr="00F1316A">
              <w:rPr>
                <w:rFonts w:eastAsia="Times New Roman" w:cs="Segoe UI"/>
                <w:sz w:val="20"/>
                <w:szCs w:val="20"/>
                <w:lang w:val="fr-FR" w:eastAsia="fr-CA"/>
              </w:rPr>
              <w:t>Exemples :</w:t>
            </w:r>
          </w:p>
          <w:p w14:paraId="3A3E2372"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admise ou inscrite en clinique externe qui nécessite un médicament à index thérapeutique étroit :</w:t>
            </w:r>
          </w:p>
          <w:p w14:paraId="7CE2B04A"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Clozapine;</w:t>
            </w:r>
          </w:p>
          <w:p w14:paraId="1F920BF5"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Lithium;</w:t>
            </w:r>
          </w:p>
          <w:p w14:paraId="40E18042"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Valproate;</w:t>
            </w:r>
          </w:p>
          <w:p w14:paraId="26023E0B"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Carbamazépine</w:t>
            </w:r>
            <w:r>
              <w:rPr>
                <w:rFonts w:cs="Segoe UI"/>
                <w:sz w:val="20"/>
                <w:szCs w:val="20"/>
              </w:rPr>
              <w:t>;</w:t>
            </w:r>
          </w:p>
          <w:p w14:paraId="3F12EC36"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atteinte de maladies mentales enceinte ou qui allaite</w:t>
            </w:r>
            <w:r>
              <w:rPr>
                <w:rFonts w:cs="Segoe UI"/>
                <w:sz w:val="20"/>
                <w:szCs w:val="20"/>
              </w:rPr>
              <w:t>;</w:t>
            </w:r>
          </w:p>
          <w:p w14:paraId="53FCA0A5"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atteinte de maladies mentales âgée de plus de 65 ans</w:t>
            </w:r>
            <w:r>
              <w:rPr>
                <w:rFonts w:cs="Segoe UI"/>
                <w:sz w:val="20"/>
                <w:szCs w:val="20"/>
              </w:rPr>
              <w:t>;</w:t>
            </w:r>
          </w:p>
          <w:p w14:paraId="1DABA94B"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admise sur l’unité de soins de psychiatrie</w:t>
            </w:r>
            <w:r>
              <w:rPr>
                <w:rFonts w:cs="Segoe UI"/>
                <w:sz w:val="20"/>
                <w:szCs w:val="20"/>
              </w:rPr>
              <w:t>;</w:t>
            </w:r>
          </w:p>
          <w:p w14:paraId="5D8A636F"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admise aux soins intensifs psychiatriques</w:t>
            </w:r>
            <w:r>
              <w:rPr>
                <w:rFonts w:cs="Segoe UI"/>
                <w:sz w:val="20"/>
                <w:szCs w:val="20"/>
              </w:rPr>
              <w:t>;</w:t>
            </w:r>
          </w:p>
          <w:p w14:paraId="21157437"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inscrite en clinique externe qui ne répond pas à la première ligne de traitement pour les maladies suivantes (non exhaustif):</w:t>
            </w:r>
          </w:p>
          <w:p w14:paraId="4F18221E"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Dépression;</w:t>
            </w:r>
          </w:p>
          <w:p w14:paraId="6BE1C551"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Schizophrénie;</w:t>
            </w:r>
          </w:p>
          <w:p w14:paraId="4F5BAE42"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Maladie affective bipolaire;</w:t>
            </w:r>
          </w:p>
          <w:p w14:paraId="0B39014E"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Trouble anxieux;</w:t>
            </w:r>
          </w:p>
          <w:p w14:paraId="24F3D352" w14:textId="77777777" w:rsidR="005E57CE" w:rsidRPr="00F1316A" w:rsidRDefault="005E57CE" w:rsidP="005E57CE">
            <w:pPr>
              <w:pStyle w:val="Paragraphedeliste"/>
              <w:numPr>
                <w:ilvl w:val="1"/>
                <w:numId w:val="38"/>
              </w:numPr>
              <w:spacing w:before="60"/>
              <w:ind w:left="786" w:hanging="450"/>
              <w:contextualSpacing w:val="0"/>
              <w:rPr>
                <w:rFonts w:cs="Segoe UI"/>
                <w:sz w:val="20"/>
                <w:szCs w:val="20"/>
              </w:rPr>
            </w:pPr>
            <w:r w:rsidRPr="00F1316A">
              <w:rPr>
                <w:rFonts w:cs="Segoe UI"/>
                <w:sz w:val="20"/>
                <w:szCs w:val="20"/>
              </w:rPr>
              <w:t>TDAH</w:t>
            </w:r>
            <w:r>
              <w:rPr>
                <w:rFonts w:cs="Segoe UI"/>
                <w:sz w:val="20"/>
                <w:szCs w:val="20"/>
              </w:rPr>
              <w:t>;</w:t>
            </w:r>
          </w:p>
          <w:p w14:paraId="38FEBD4B" w14:textId="77777777" w:rsidR="005E57CE" w:rsidRPr="00F1316A" w:rsidRDefault="005E57CE" w:rsidP="005E57CE">
            <w:pPr>
              <w:pStyle w:val="Paragraphedeliste"/>
              <w:numPr>
                <w:ilvl w:val="0"/>
                <w:numId w:val="38"/>
              </w:numPr>
              <w:spacing w:before="60"/>
              <w:ind w:left="331" w:hanging="331"/>
              <w:contextualSpacing w:val="0"/>
              <w:rPr>
                <w:rFonts w:cs="Segoe UI"/>
                <w:sz w:val="20"/>
                <w:szCs w:val="20"/>
              </w:rPr>
            </w:pPr>
            <w:r w:rsidRPr="00F1316A">
              <w:rPr>
                <w:rFonts w:cs="Segoe UI"/>
                <w:sz w:val="20"/>
                <w:szCs w:val="20"/>
              </w:rPr>
              <w:t>Clientèle inscrite en centre de désintoxication</w:t>
            </w:r>
            <w:r>
              <w:rPr>
                <w:rFonts w:cs="Segoe UI"/>
                <w:sz w:val="20"/>
                <w:szCs w:val="20"/>
              </w:rPr>
              <w:t>;</w:t>
            </w:r>
          </w:p>
          <w:p w14:paraId="1FB0AB2F" w14:textId="77777777" w:rsidR="005E57CE" w:rsidRPr="00F1316A" w:rsidRDefault="005E57CE" w:rsidP="005E57CE">
            <w:pPr>
              <w:pStyle w:val="Paragraphedeliste"/>
              <w:numPr>
                <w:ilvl w:val="0"/>
                <w:numId w:val="38"/>
              </w:numPr>
              <w:spacing w:before="60"/>
              <w:ind w:left="331" w:hanging="331"/>
              <w:contextualSpacing w:val="0"/>
              <w:rPr>
                <w:rFonts w:eastAsia="Times New Roman" w:cs="Segoe UI"/>
                <w:i/>
                <w:iCs/>
                <w:sz w:val="20"/>
                <w:szCs w:val="20"/>
                <w:lang w:val="fr-FR" w:eastAsia="fr-CA"/>
              </w:rPr>
            </w:pPr>
            <w:r w:rsidRPr="00F1316A">
              <w:rPr>
                <w:rFonts w:cs="Segoe UI"/>
                <w:sz w:val="20"/>
                <w:szCs w:val="20"/>
              </w:rPr>
              <w:t>Clientèle admise ou inscrite recevant de la sismothérapie.</w:t>
            </w:r>
          </w:p>
        </w:tc>
        <w:tc>
          <w:tcPr>
            <w:tcW w:w="4407" w:type="dxa"/>
          </w:tcPr>
          <w:p w14:paraId="57A3E1BF" w14:textId="77777777" w:rsidR="005E57CE" w:rsidRPr="00F1316A" w:rsidRDefault="005E57CE" w:rsidP="007176EC">
            <w:pPr>
              <w:rPr>
                <w:rFonts w:cs="Segoe UI"/>
                <w:sz w:val="20"/>
                <w:szCs w:val="20"/>
              </w:rPr>
            </w:pPr>
            <w:r w:rsidRPr="00F1316A">
              <w:rPr>
                <w:rFonts w:cs="Segoe UI"/>
                <w:sz w:val="20"/>
                <w:szCs w:val="20"/>
              </w:rPr>
              <w:t>Exemples :</w:t>
            </w:r>
          </w:p>
          <w:p w14:paraId="451834A7" w14:textId="77777777" w:rsidR="005E57CE" w:rsidRPr="00F1316A" w:rsidRDefault="005E57CE" w:rsidP="005E57CE">
            <w:pPr>
              <w:pStyle w:val="Paragraphedeliste"/>
              <w:numPr>
                <w:ilvl w:val="0"/>
                <w:numId w:val="35"/>
              </w:numPr>
              <w:spacing w:before="60"/>
              <w:ind w:left="432"/>
              <w:contextualSpacing w:val="0"/>
              <w:rPr>
                <w:rFonts w:cs="Segoe UI"/>
                <w:sz w:val="20"/>
                <w:szCs w:val="20"/>
              </w:rPr>
            </w:pPr>
            <w:r w:rsidRPr="00F1316A">
              <w:rPr>
                <w:rFonts w:cs="Segoe UI"/>
                <w:sz w:val="20"/>
                <w:szCs w:val="20"/>
              </w:rPr>
              <w:t>Clientèle qui n’a pas de diagnostic d’un trouble de santé mentale</w:t>
            </w:r>
            <w:r>
              <w:rPr>
                <w:rFonts w:cs="Segoe UI"/>
                <w:sz w:val="20"/>
                <w:szCs w:val="20"/>
              </w:rPr>
              <w:t>;</w:t>
            </w:r>
          </w:p>
          <w:p w14:paraId="4CA8C375" w14:textId="77777777" w:rsidR="005E57CE" w:rsidRPr="00F1316A" w:rsidRDefault="005E57CE" w:rsidP="005E57CE">
            <w:pPr>
              <w:pStyle w:val="Paragraphedeliste"/>
              <w:numPr>
                <w:ilvl w:val="0"/>
                <w:numId w:val="35"/>
              </w:numPr>
              <w:spacing w:before="60"/>
              <w:ind w:left="432"/>
              <w:contextualSpacing w:val="0"/>
              <w:rPr>
                <w:rFonts w:cs="Segoe UI"/>
                <w:sz w:val="20"/>
                <w:szCs w:val="20"/>
              </w:rPr>
            </w:pPr>
            <w:r w:rsidRPr="00F1316A">
              <w:rPr>
                <w:rFonts w:cs="Segoe UI"/>
                <w:sz w:val="20"/>
                <w:szCs w:val="20"/>
              </w:rPr>
              <w:t>Clientèle atteinte de déficience intellectuelle</w:t>
            </w:r>
            <w:r>
              <w:rPr>
                <w:rFonts w:cs="Segoe UI"/>
                <w:sz w:val="20"/>
                <w:szCs w:val="20"/>
              </w:rPr>
              <w:t>;</w:t>
            </w:r>
          </w:p>
          <w:p w14:paraId="015F42B7" w14:textId="77777777" w:rsidR="005E57CE" w:rsidRPr="00F1316A" w:rsidRDefault="005E57CE" w:rsidP="005E57CE">
            <w:pPr>
              <w:pStyle w:val="Paragraphedeliste"/>
              <w:numPr>
                <w:ilvl w:val="0"/>
                <w:numId w:val="35"/>
              </w:numPr>
              <w:spacing w:before="60"/>
              <w:ind w:left="432"/>
              <w:contextualSpacing w:val="0"/>
              <w:rPr>
                <w:rFonts w:cs="Segoe UI"/>
                <w:sz w:val="20"/>
                <w:szCs w:val="20"/>
              </w:rPr>
            </w:pPr>
            <w:r w:rsidRPr="00F1316A">
              <w:rPr>
                <w:rFonts w:cs="Segoe UI"/>
                <w:sz w:val="20"/>
                <w:szCs w:val="20"/>
              </w:rPr>
              <w:t>Clientèle qui refuse de collaborer aux soins</w:t>
            </w:r>
            <w:r>
              <w:rPr>
                <w:rFonts w:cs="Segoe UI"/>
                <w:sz w:val="20"/>
                <w:szCs w:val="20"/>
              </w:rPr>
              <w:t>;</w:t>
            </w:r>
          </w:p>
          <w:p w14:paraId="3E8F067A" w14:textId="77777777" w:rsidR="005E57CE" w:rsidRPr="00F1316A" w:rsidRDefault="005E57CE" w:rsidP="005E57CE">
            <w:pPr>
              <w:pStyle w:val="Paragraphedeliste"/>
              <w:numPr>
                <w:ilvl w:val="0"/>
                <w:numId w:val="35"/>
              </w:numPr>
              <w:spacing w:before="60"/>
              <w:ind w:left="432"/>
              <w:contextualSpacing w:val="0"/>
              <w:rPr>
                <w:rFonts w:cs="Segoe UI"/>
                <w:sz w:val="20"/>
                <w:szCs w:val="20"/>
              </w:rPr>
            </w:pPr>
            <w:r w:rsidRPr="00F1316A">
              <w:rPr>
                <w:rFonts w:cs="Segoe UI"/>
                <w:sz w:val="20"/>
                <w:szCs w:val="20"/>
              </w:rPr>
              <w:t>Clientèle inscrite à l’urgence.</w:t>
            </w:r>
          </w:p>
          <w:p w14:paraId="0FF83F4E" w14:textId="77777777" w:rsidR="005E57CE" w:rsidRPr="00F1316A" w:rsidRDefault="005E57CE" w:rsidP="007176EC">
            <w:pPr>
              <w:tabs>
                <w:tab w:val="left" w:pos="1170"/>
              </w:tabs>
              <w:spacing w:after="160"/>
              <w:rPr>
                <w:rFonts w:eastAsia="Times New Roman" w:cs="Segoe UI"/>
                <w:sz w:val="20"/>
                <w:szCs w:val="20"/>
                <w:lang w:val="fr-FR" w:eastAsia="fr-CA"/>
              </w:rPr>
            </w:pPr>
          </w:p>
        </w:tc>
      </w:tr>
    </w:tbl>
    <w:p w14:paraId="64657CE1" w14:textId="77777777" w:rsidR="005E57CE" w:rsidRDefault="005E57CE" w:rsidP="005E57CE">
      <w:pPr>
        <w:pStyle w:val="Entente-niveau-2"/>
        <w:numPr>
          <w:ilvl w:val="1"/>
          <w:numId w:val="16"/>
        </w:numPr>
        <w:ind w:left="720" w:hanging="720"/>
      </w:pPr>
      <w:r>
        <w:t>Soins offerts par le pharmacien et/ou exclus</w:t>
      </w:r>
    </w:p>
    <w:p w14:paraId="2474A00D" w14:textId="77777777" w:rsidR="005E57CE" w:rsidRPr="004D2011" w:rsidRDefault="005E57CE" w:rsidP="005E57CE">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292CE42C" w14:textId="77777777" w:rsidR="005E57CE"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3A3A3078" w14:textId="77777777" w:rsidR="005E57CE"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6562462E"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062B43B5" w14:textId="77777777" w:rsidR="005E57CE"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44D126EF"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26CF70CC"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7F271101"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18C45DD5"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405081A1" w14:textId="77777777" w:rsidR="005E57CE" w:rsidRPr="008D3EF5"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6B89E1BD" w14:textId="77777777" w:rsidR="005E57CE" w:rsidRPr="00D371E7" w:rsidRDefault="005E57CE" w:rsidP="005E57CE">
      <w:pPr>
        <w:pStyle w:val="Paragraphedeliste"/>
        <w:numPr>
          <w:ilvl w:val="0"/>
          <w:numId w:val="15"/>
        </w:numPr>
        <w:spacing w:before="120" w:after="0"/>
        <w:ind w:hanging="72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23A61137" w14:textId="77777777" w:rsidR="005E57CE" w:rsidRPr="00945DA9" w:rsidRDefault="005E57CE" w:rsidP="005E57CE">
      <w:pPr>
        <w:pStyle w:val="Entente-niveau-2"/>
        <w:keepNext/>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6"/>
      </w:tblGrid>
      <w:tr w:rsidR="005E57CE" w:rsidRPr="003F637A" w14:paraId="54C67C4C" w14:textId="77777777" w:rsidTr="007176EC">
        <w:trPr>
          <w:trHeight w:val="397"/>
          <w:tblHeader/>
        </w:trPr>
        <w:tc>
          <w:tcPr>
            <w:tcW w:w="8546" w:type="dxa"/>
            <w:vAlign w:val="center"/>
          </w:tcPr>
          <w:p w14:paraId="34EF20B4" w14:textId="77777777" w:rsidR="005E57CE" w:rsidRPr="00260E7F" w:rsidRDefault="005E57CE"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5E57CE" w14:paraId="00C2E67F" w14:textId="77777777" w:rsidTr="007176EC">
        <w:trPr>
          <w:trHeight w:val="3882"/>
        </w:trPr>
        <w:tc>
          <w:tcPr>
            <w:tcW w:w="8546" w:type="dxa"/>
          </w:tcPr>
          <w:p w14:paraId="5D9B4075" w14:textId="77777777" w:rsidR="005E57CE" w:rsidRDefault="005E57CE" w:rsidP="005E57CE">
            <w:pPr>
              <w:pStyle w:val="Entente-niveau-2"/>
              <w:numPr>
                <w:ilvl w:val="0"/>
                <w:numId w:val="32"/>
              </w:numPr>
              <w:spacing w:before="0" w:after="60"/>
              <w:ind w:left="426"/>
            </w:pPr>
            <w:r>
              <w:rPr>
                <w:b w:val="0"/>
                <w:bCs w:val="0"/>
              </w:rPr>
              <w:t xml:space="preserve">Amorcer, ajuster ou cesser la clozapine, le lithium, le valproate, la carbamazépine jusqu’à une réponse clinique de </w:t>
            </w:r>
            <w:r w:rsidRPr="003F4E54">
              <w:rPr>
                <w:b w:val="0"/>
                <w:bCs w:val="0"/>
                <w:i/>
                <w:iCs/>
              </w:rPr>
              <w:t>X %</w:t>
            </w:r>
            <w:r>
              <w:rPr>
                <w:b w:val="0"/>
                <w:bCs w:val="0"/>
              </w:rPr>
              <w:t xml:space="preserve"> ou une concentration plasmatique thérapeutique de </w:t>
            </w:r>
            <w:r w:rsidRPr="003D1F1B">
              <w:rPr>
                <w:b w:val="0"/>
                <w:bCs w:val="0"/>
                <w:i/>
                <w:iCs/>
              </w:rPr>
              <w:t xml:space="preserve">X </w:t>
            </w:r>
            <w:proofErr w:type="spellStart"/>
            <w:r w:rsidRPr="003D1F1B">
              <w:rPr>
                <w:b w:val="0"/>
                <w:bCs w:val="0"/>
                <w:i/>
                <w:iCs/>
              </w:rPr>
              <w:t>mmol</w:t>
            </w:r>
            <w:proofErr w:type="spellEnd"/>
            <w:r w:rsidRPr="003D1F1B">
              <w:rPr>
                <w:b w:val="0"/>
                <w:bCs w:val="0"/>
                <w:i/>
                <w:iCs/>
              </w:rPr>
              <w:t>/L</w:t>
            </w:r>
            <w:r>
              <w:rPr>
                <w:b w:val="0"/>
                <w:bCs w:val="0"/>
                <w:i/>
                <w:iCs/>
              </w:rPr>
              <w:t> ;</w:t>
            </w:r>
          </w:p>
          <w:p w14:paraId="2804A1F8" w14:textId="77777777" w:rsidR="005E57CE" w:rsidRPr="001D3456" w:rsidRDefault="005E57CE" w:rsidP="005E57CE">
            <w:pPr>
              <w:pStyle w:val="Entente-niveau-2"/>
              <w:numPr>
                <w:ilvl w:val="0"/>
                <w:numId w:val="36"/>
              </w:numPr>
              <w:spacing w:before="0" w:after="60"/>
              <w:ind w:left="426"/>
            </w:pPr>
            <w:r>
              <w:rPr>
                <w:b w:val="0"/>
                <w:bCs w:val="0"/>
              </w:rPr>
              <w:t>Amorcer, ajuster ou cesser les médicaments pour la gestion des effets indésirables, incluant l’amorce de thérapies palliatives, notamment</w:t>
            </w:r>
            <w:r>
              <w:rPr>
                <w:b w:val="0"/>
                <w:bCs w:val="0"/>
                <w:i/>
                <w:iCs/>
              </w:rPr>
              <w:t xml:space="preserve"> </w:t>
            </w:r>
            <w:r w:rsidRPr="00A648E2">
              <w:rPr>
                <w:b w:val="0"/>
                <w:bCs w:val="0"/>
              </w:rPr>
              <w:t>pour les conditions suivantes</w:t>
            </w:r>
            <w:r w:rsidRPr="00A648E2">
              <w:t xml:space="preserve"> :</w:t>
            </w:r>
          </w:p>
          <w:p w14:paraId="54C67C49" w14:textId="77777777" w:rsidR="005E57CE" w:rsidRPr="003D1F1B" w:rsidRDefault="005E57CE" w:rsidP="005E57CE">
            <w:pPr>
              <w:pStyle w:val="Entente-niveau-2"/>
              <w:numPr>
                <w:ilvl w:val="1"/>
                <w:numId w:val="33"/>
              </w:numPr>
              <w:spacing w:before="0" w:after="60"/>
              <w:ind w:left="786"/>
            </w:pPr>
            <w:r>
              <w:rPr>
                <w:b w:val="0"/>
                <w:bCs w:val="0"/>
              </w:rPr>
              <w:t>Sialorrhée jusqu’à gêne au patient minimale ;</w:t>
            </w:r>
          </w:p>
          <w:p w14:paraId="5D9AEA83" w14:textId="77777777" w:rsidR="005E57CE" w:rsidRPr="003D1F1B" w:rsidRDefault="005E57CE" w:rsidP="005E57CE">
            <w:pPr>
              <w:pStyle w:val="Entente-niveau-2"/>
              <w:numPr>
                <w:ilvl w:val="1"/>
                <w:numId w:val="33"/>
              </w:numPr>
              <w:spacing w:before="0" w:after="60"/>
              <w:ind w:left="786"/>
            </w:pPr>
            <w:r>
              <w:rPr>
                <w:b w:val="0"/>
                <w:bCs w:val="0"/>
              </w:rPr>
              <w:t xml:space="preserve">Réactions extrapyramidales jusqu’à </w:t>
            </w:r>
            <w:proofErr w:type="spellStart"/>
            <w:r>
              <w:rPr>
                <w:b w:val="0"/>
                <w:bCs w:val="0"/>
              </w:rPr>
              <w:t>Modified</w:t>
            </w:r>
            <w:proofErr w:type="spellEnd"/>
            <w:r>
              <w:rPr>
                <w:b w:val="0"/>
                <w:bCs w:val="0"/>
              </w:rPr>
              <w:t xml:space="preserve"> Simpson Angus </w:t>
            </w:r>
            <w:proofErr w:type="spellStart"/>
            <w:r>
              <w:rPr>
                <w:b w:val="0"/>
                <w:bCs w:val="0"/>
              </w:rPr>
              <w:t>Scale</w:t>
            </w:r>
            <w:proofErr w:type="spellEnd"/>
            <w:r>
              <w:rPr>
                <w:b w:val="0"/>
                <w:bCs w:val="0"/>
              </w:rPr>
              <w:t xml:space="preserve"> &lt; 3 ;</w:t>
            </w:r>
          </w:p>
          <w:p w14:paraId="1B23964F" w14:textId="77777777" w:rsidR="005E57CE" w:rsidRPr="00B62A1A" w:rsidRDefault="005E57CE" w:rsidP="005E57CE">
            <w:pPr>
              <w:pStyle w:val="Entente-niveau-2"/>
              <w:numPr>
                <w:ilvl w:val="1"/>
                <w:numId w:val="33"/>
              </w:numPr>
              <w:spacing w:before="0" w:after="60"/>
              <w:ind w:left="786"/>
            </w:pPr>
            <w:r>
              <w:rPr>
                <w:b w:val="0"/>
                <w:bCs w:val="0"/>
              </w:rPr>
              <w:t>Constipation jusqu’à régularité et confort du patient ;</w:t>
            </w:r>
          </w:p>
          <w:p w14:paraId="3F4A0BB2" w14:textId="77777777" w:rsidR="005E57CE" w:rsidRPr="00B62A1A" w:rsidRDefault="005E57CE" w:rsidP="005E57CE">
            <w:pPr>
              <w:pStyle w:val="Entente-niveau-2"/>
              <w:numPr>
                <w:ilvl w:val="1"/>
                <w:numId w:val="33"/>
              </w:numPr>
              <w:spacing w:before="0" w:after="60"/>
              <w:ind w:left="786"/>
            </w:pPr>
            <w:r>
              <w:rPr>
                <w:b w:val="0"/>
                <w:bCs w:val="0"/>
              </w:rPr>
              <w:t>Effets indésirables de la kétamine ou l’</w:t>
            </w:r>
            <w:proofErr w:type="spellStart"/>
            <w:r>
              <w:rPr>
                <w:b w:val="0"/>
                <w:bCs w:val="0"/>
              </w:rPr>
              <w:t>eskétamine</w:t>
            </w:r>
            <w:proofErr w:type="spellEnd"/>
            <w:r>
              <w:rPr>
                <w:b w:val="0"/>
                <w:bCs w:val="0"/>
              </w:rPr>
              <w:t xml:space="preserve"> jusqu’à confort du patient ;</w:t>
            </w:r>
          </w:p>
          <w:p w14:paraId="16AF91F2" w14:textId="77777777" w:rsidR="005E57CE" w:rsidRPr="00B62A1A" w:rsidRDefault="005E57CE" w:rsidP="005E57CE">
            <w:pPr>
              <w:pStyle w:val="Entente-niveau-2"/>
              <w:numPr>
                <w:ilvl w:val="1"/>
                <w:numId w:val="33"/>
              </w:numPr>
              <w:spacing w:before="0" w:after="60"/>
              <w:ind w:left="786"/>
            </w:pPr>
            <w:r>
              <w:rPr>
                <w:b w:val="0"/>
                <w:bCs w:val="0"/>
              </w:rPr>
              <w:t>Diabète secondaire aux psychotropes pour une HbA1C visée à &lt; 7 % ;</w:t>
            </w:r>
          </w:p>
          <w:p w14:paraId="687EA211" w14:textId="77777777" w:rsidR="005E57CE" w:rsidRPr="001D3456" w:rsidRDefault="005E57CE" w:rsidP="005E57CE">
            <w:pPr>
              <w:pStyle w:val="Entente-niveau-2"/>
              <w:numPr>
                <w:ilvl w:val="1"/>
                <w:numId w:val="33"/>
              </w:numPr>
              <w:spacing w:before="0" w:after="60"/>
              <w:ind w:left="786"/>
            </w:pPr>
            <w:r>
              <w:rPr>
                <w:b w:val="0"/>
                <w:bCs w:val="0"/>
              </w:rPr>
              <w:t xml:space="preserve">Dyslipidémie secondaire aux psychotropes pour des LDL visés &lt; 2 </w:t>
            </w:r>
            <w:proofErr w:type="spellStart"/>
            <w:r>
              <w:rPr>
                <w:b w:val="0"/>
                <w:bCs w:val="0"/>
              </w:rPr>
              <w:t>mmol</w:t>
            </w:r>
            <w:proofErr w:type="spellEnd"/>
            <w:r>
              <w:rPr>
                <w:b w:val="0"/>
                <w:bCs w:val="0"/>
              </w:rPr>
              <w:t>/L ;</w:t>
            </w:r>
          </w:p>
          <w:p w14:paraId="5D1C4602" w14:textId="77777777" w:rsidR="005E57CE" w:rsidRPr="009D1B79" w:rsidRDefault="005E57CE" w:rsidP="005E57CE">
            <w:pPr>
              <w:pStyle w:val="Entente-niveau-2"/>
              <w:numPr>
                <w:ilvl w:val="0"/>
                <w:numId w:val="36"/>
              </w:numPr>
              <w:spacing w:before="0" w:after="60"/>
              <w:ind w:left="426"/>
              <w:rPr>
                <w:i/>
                <w:iCs/>
              </w:rPr>
            </w:pPr>
            <w:r w:rsidRPr="00B16871">
              <w:rPr>
                <w:b w:val="0"/>
                <w:bCs w:val="0"/>
              </w:rPr>
              <w:t>Prescrire les ordonnances de départ lors d’un retour à domicile (excluant les stupéfiants, drogues contrôlées et substances ciblées)</w:t>
            </w:r>
            <w:r>
              <w:rPr>
                <w:b w:val="0"/>
                <w:bCs w:val="0"/>
              </w:rPr>
              <w:t> ;</w:t>
            </w:r>
          </w:p>
          <w:p w14:paraId="20B6A0C8" w14:textId="77777777" w:rsidR="005E57CE" w:rsidRPr="001E615C" w:rsidRDefault="005E57CE" w:rsidP="005E57CE">
            <w:pPr>
              <w:pStyle w:val="Entente-niveau-2"/>
              <w:numPr>
                <w:ilvl w:val="0"/>
                <w:numId w:val="36"/>
              </w:numPr>
              <w:spacing w:before="0" w:after="60"/>
              <w:ind w:left="426"/>
            </w:pPr>
            <w:r>
              <w:rPr>
                <w:b w:val="0"/>
                <w:bCs w:val="0"/>
              </w:rPr>
              <w:t>Amorcer, ajuster ou cesser un antidépresseur avec un suivi d’échelle clinique validée (ex. PHQ-9, MADRS) jusqu’à PHQ9 &lt; 10 ;</w:t>
            </w:r>
          </w:p>
          <w:p w14:paraId="1942DB45" w14:textId="77777777" w:rsidR="005E57CE" w:rsidRPr="00BF3FD5" w:rsidRDefault="005E57CE" w:rsidP="005E57CE">
            <w:pPr>
              <w:pStyle w:val="Entente-niveau-2"/>
              <w:numPr>
                <w:ilvl w:val="0"/>
                <w:numId w:val="36"/>
              </w:numPr>
              <w:spacing w:before="0" w:after="60"/>
              <w:ind w:left="426"/>
            </w:pPr>
            <w:r>
              <w:rPr>
                <w:b w:val="0"/>
                <w:bCs w:val="0"/>
              </w:rPr>
              <w:t>Amorcer, ajuster ou cesser un médicament adjuvant pour la dépression avec un suivi d’échelle clinique validée (ex. PHQ-9, MADRS) jusqu’à PHQ9 &lt; 10 ;</w:t>
            </w:r>
          </w:p>
          <w:p w14:paraId="34E2ABE7" w14:textId="77777777" w:rsidR="005E57CE" w:rsidRPr="001D3456" w:rsidRDefault="005E57CE" w:rsidP="005E57CE">
            <w:pPr>
              <w:pStyle w:val="Entente-niveau-2"/>
              <w:numPr>
                <w:ilvl w:val="0"/>
                <w:numId w:val="36"/>
              </w:numPr>
              <w:spacing w:before="0" w:after="60"/>
              <w:ind w:left="426"/>
            </w:pPr>
            <w:r>
              <w:rPr>
                <w:b w:val="0"/>
                <w:bCs w:val="0"/>
              </w:rPr>
              <w:t>Amorcer, ajuster ou cesser un médicament oral pour l’arrêt tabagique adapté à l’état de santé mentale avec gestion des variations de la concentration sanguine de (par exemple) la clozapine et l’olanzapine, jusqu’à abstinence de 3 mois ;</w:t>
            </w:r>
          </w:p>
          <w:p w14:paraId="76E97B7B" w14:textId="77777777" w:rsidR="005E57CE" w:rsidRPr="001D3456" w:rsidRDefault="005E57CE" w:rsidP="005E57CE">
            <w:pPr>
              <w:pStyle w:val="Entente-niveau-2"/>
              <w:numPr>
                <w:ilvl w:val="0"/>
                <w:numId w:val="36"/>
              </w:numPr>
              <w:spacing w:before="0" w:after="60"/>
              <w:ind w:left="426"/>
            </w:pPr>
            <w:r>
              <w:rPr>
                <w:b w:val="0"/>
                <w:bCs w:val="0"/>
              </w:rPr>
              <w:t>Amorcer, ajuster ou cesser les médicaments interagissant avec la sismothérapie ;</w:t>
            </w:r>
          </w:p>
          <w:p w14:paraId="76331138" w14:textId="77777777" w:rsidR="005E57CE" w:rsidRPr="00007926" w:rsidRDefault="005E57CE" w:rsidP="005E57CE">
            <w:pPr>
              <w:pStyle w:val="Entente-niveau-2"/>
              <w:numPr>
                <w:ilvl w:val="0"/>
                <w:numId w:val="36"/>
              </w:numPr>
              <w:spacing w:before="0" w:after="60"/>
              <w:ind w:left="426"/>
            </w:pPr>
            <w:r>
              <w:rPr>
                <w:b w:val="0"/>
                <w:bCs w:val="0"/>
              </w:rPr>
              <w:t>Ajuster dans le but de cesser les psychotropes lorsqu’il y a duplication thérapeutique, malgré l’absence d’effets secondaires ;</w:t>
            </w:r>
          </w:p>
          <w:p w14:paraId="20289525" w14:textId="77777777" w:rsidR="005E57CE" w:rsidRPr="00F1316A" w:rsidRDefault="005E57CE" w:rsidP="005E57CE">
            <w:pPr>
              <w:pStyle w:val="Entente-niveau-2"/>
              <w:numPr>
                <w:ilvl w:val="0"/>
                <w:numId w:val="36"/>
              </w:numPr>
              <w:spacing w:before="0" w:after="60"/>
              <w:ind w:left="426"/>
            </w:pPr>
            <w:r w:rsidRPr="00F1316A">
              <w:rPr>
                <w:b w:val="0"/>
                <w:bCs w:val="0"/>
              </w:rPr>
              <w:t>Ajuster dans le but de cesser une benzodiazépine qui n’est plus requise, malgré qu’elle n’occasionne pas d’effet indésirable. ;</w:t>
            </w:r>
          </w:p>
          <w:p w14:paraId="4FEE7366" w14:textId="77777777" w:rsidR="005E57CE" w:rsidRPr="00AE29DE" w:rsidRDefault="005E57CE" w:rsidP="005E57CE">
            <w:pPr>
              <w:pStyle w:val="Entente-niveau-2"/>
              <w:numPr>
                <w:ilvl w:val="0"/>
                <w:numId w:val="36"/>
              </w:numPr>
              <w:spacing w:before="0" w:after="60"/>
              <w:ind w:left="426"/>
            </w:pPr>
            <w:r w:rsidRPr="00F1316A">
              <w:rPr>
                <w:b w:val="0"/>
                <w:bCs w:val="0"/>
              </w:rPr>
              <w:t>Amorcer, ajuster ou cesser un médicament pour un problème de santé physique dont le diagnostic est connu, notamment :</w:t>
            </w:r>
          </w:p>
          <w:p w14:paraId="09CDEA6C" w14:textId="77777777" w:rsidR="005E57CE" w:rsidRPr="00AE29DE" w:rsidRDefault="005E57CE" w:rsidP="005E57CE">
            <w:pPr>
              <w:pStyle w:val="Entente-niveau-2"/>
              <w:numPr>
                <w:ilvl w:val="1"/>
                <w:numId w:val="34"/>
              </w:numPr>
              <w:spacing w:before="0" w:after="60"/>
              <w:ind w:left="786" w:hanging="270"/>
            </w:pPr>
            <w:r>
              <w:rPr>
                <w:b w:val="0"/>
                <w:bCs w:val="0"/>
              </w:rPr>
              <w:t>Diabète jusqu’à HbA1C &lt; 7 % ;</w:t>
            </w:r>
          </w:p>
          <w:p w14:paraId="3BA6E6F5" w14:textId="77777777" w:rsidR="005E57CE" w:rsidRPr="00B62A1A" w:rsidRDefault="005E57CE" w:rsidP="005E57CE">
            <w:pPr>
              <w:pStyle w:val="Entente-niveau-2"/>
              <w:numPr>
                <w:ilvl w:val="1"/>
                <w:numId w:val="34"/>
              </w:numPr>
              <w:spacing w:before="0" w:after="60"/>
              <w:ind w:left="786" w:hanging="270"/>
            </w:pPr>
            <w:r>
              <w:rPr>
                <w:b w:val="0"/>
                <w:bCs w:val="0"/>
              </w:rPr>
              <w:t xml:space="preserve">Hypertension jusqu’à cible de tension </w:t>
            </w:r>
            <w:r w:rsidRPr="00D1376A">
              <w:rPr>
                <w:b w:val="0"/>
                <w:bCs w:val="0"/>
                <w:i/>
                <w:iCs/>
              </w:rPr>
              <w:t>X</w:t>
            </w:r>
            <w:r>
              <w:rPr>
                <w:b w:val="0"/>
                <w:bCs w:val="0"/>
              </w:rPr>
              <w:t xml:space="preserve"> </w:t>
            </w:r>
            <w:proofErr w:type="spellStart"/>
            <w:r w:rsidRPr="00D1376A">
              <w:rPr>
                <w:b w:val="0"/>
                <w:bCs w:val="0"/>
                <w:i/>
                <w:iCs/>
              </w:rPr>
              <w:t>mmHg</w:t>
            </w:r>
            <w:proofErr w:type="spellEnd"/>
            <w:r>
              <w:rPr>
                <w:b w:val="0"/>
                <w:bCs w:val="0"/>
                <w:i/>
                <w:iCs/>
              </w:rPr>
              <w:t> ;</w:t>
            </w:r>
          </w:p>
          <w:p w14:paraId="0CF727EA" w14:textId="77777777" w:rsidR="005E57CE" w:rsidRDefault="005E57CE" w:rsidP="005E57CE">
            <w:pPr>
              <w:pStyle w:val="Entente-niveau-2"/>
              <w:numPr>
                <w:ilvl w:val="0"/>
                <w:numId w:val="37"/>
              </w:numPr>
              <w:spacing w:before="0" w:after="60"/>
              <w:ind w:left="426"/>
            </w:pPr>
            <w:r>
              <w:rPr>
                <w:b w:val="0"/>
                <w:bCs w:val="0"/>
              </w:rPr>
              <w:t>Amorcer, ajuster ou cesser les médicaments pour traiter une ITSS et les médicaments en prévention d’une post-exposition au VIH jusqu’à obtention d’un test négatif 3 mois post traitement.</w:t>
            </w:r>
          </w:p>
        </w:tc>
      </w:tr>
    </w:tbl>
    <w:p w14:paraId="5011493D" w14:textId="77777777" w:rsidR="005E57CE" w:rsidRPr="00C562C3" w:rsidRDefault="005E57CE" w:rsidP="005E57CE">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Le pharmacien étant 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de semaine et jours fériés </w:t>
      </w:r>
      <w:r>
        <w:rPr>
          <w:rFonts w:eastAsia="Times New Roman" w:cs="Segoe UI"/>
          <w:b/>
          <w:bCs/>
          <w:sz w:val="20"/>
          <w:szCs w:val="20"/>
          <w:lang w:val="fr-FR" w:eastAsia="fr-CA"/>
        </w:rPr>
        <w:t xml:space="preserve">ou dans la situation où </w:t>
      </w:r>
      <w:r w:rsidRPr="005D4BB1">
        <w:rPr>
          <w:rFonts w:eastAsia="Times New Roman" w:cs="Segoe UI"/>
          <w:b/>
          <w:bCs/>
          <w:sz w:val="20"/>
          <w:szCs w:val="20"/>
          <w:lang w:val="fr-FR" w:eastAsia="fr-CA"/>
        </w:rPr>
        <w:t>un plan de contingence des effectifs pharmaciens doit être déployé dans l’établissement.</w:t>
      </w:r>
      <w:bookmarkEnd w:id="3"/>
    </w:p>
    <w:p w14:paraId="42337E5B" w14:textId="77777777" w:rsidR="005E57CE" w:rsidRPr="003C5415" w:rsidRDefault="005E57CE" w:rsidP="005E57CE">
      <w:pPr>
        <w:pStyle w:val="Entente-niveau-1"/>
        <w:numPr>
          <w:ilvl w:val="0"/>
          <w:numId w:val="16"/>
        </w:numPr>
        <w:ind w:left="720" w:hanging="720"/>
      </w:pPr>
      <w:r w:rsidRPr="003C5415">
        <w:t xml:space="preserve">COMMUNICATIONS </w:t>
      </w:r>
    </w:p>
    <w:p w14:paraId="4C833C27" w14:textId="77777777" w:rsidR="005E57CE" w:rsidRPr="00945DA9" w:rsidRDefault="005E57CE" w:rsidP="005E57CE">
      <w:pPr>
        <w:pStyle w:val="Entente-niveau-2"/>
        <w:numPr>
          <w:ilvl w:val="1"/>
          <w:numId w:val="16"/>
        </w:numPr>
        <w:spacing w:before="240"/>
        <w:ind w:left="720" w:hanging="720"/>
      </w:pPr>
      <w:r w:rsidRPr="003C5415">
        <w:t>Intervention</w:t>
      </w:r>
      <w:r>
        <w:t xml:space="preserve"> obligatoire du professionnel partenaire</w:t>
      </w:r>
    </w:p>
    <w:p w14:paraId="61A78EDD" w14:textId="77777777" w:rsidR="005E57CE" w:rsidRPr="00C83929" w:rsidRDefault="005E57CE" w:rsidP="005E57CE">
      <w:pPr>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7420A74C" w14:textId="77777777" w:rsidR="005E57CE" w:rsidRDefault="005E57CE" w:rsidP="005E57CE">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23BF07D8" w14:textId="77777777" w:rsidR="005E57CE" w:rsidRDefault="005E57CE" w:rsidP="005E57CE">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729CBF69" w14:textId="77777777" w:rsidR="005E57CE" w:rsidRPr="00511532" w:rsidRDefault="005E57CE" w:rsidP="005E57CE">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rPr>
          <w:rFonts w:eastAsia="Times New Roman" w:cs="Segoe UI"/>
          <w:sz w:val="20"/>
          <w:szCs w:val="20"/>
          <w:lang w:val="fr-FR" w:eastAsia="fr-CA"/>
        </w:rPr>
        <w:t>.</w:t>
      </w:r>
    </w:p>
    <w:p w14:paraId="0268061A" w14:textId="77777777" w:rsidR="005E57CE" w:rsidRDefault="005E57CE" w:rsidP="005E57CE">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6BBEB6BC" w14:textId="77777777" w:rsidR="005E57CE" w:rsidRPr="00945DA9" w:rsidRDefault="005E57CE" w:rsidP="005E57CE">
      <w:pPr>
        <w:pStyle w:val="Entente-niveau-2"/>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5E57CE" w:rsidRPr="003F637A" w14:paraId="4225B6DE" w14:textId="77777777" w:rsidTr="007176EC">
        <w:trPr>
          <w:trHeight w:val="397"/>
        </w:trPr>
        <w:tc>
          <w:tcPr>
            <w:tcW w:w="8550" w:type="dxa"/>
            <w:vAlign w:val="center"/>
          </w:tcPr>
          <w:p w14:paraId="0E753959" w14:textId="77777777" w:rsidR="005E57CE" w:rsidRPr="003F637A" w:rsidRDefault="005E57CE"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5E57CE" w14:paraId="66ED1B89" w14:textId="77777777" w:rsidTr="007176EC">
        <w:trPr>
          <w:trHeight w:val="828"/>
        </w:trPr>
        <w:tc>
          <w:tcPr>
            <w:tcW w:w="8550" w:type="dxa"/>
            <w:vAlign w:val="center"/>
          </w:tcPr>
          <w:p w14:paraId="3BE52A95" w14:textId="77777777" w:rsidR="005E57CE" w:rsidRDefault="005E57CE"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619F57FD" w14:textId="240F6B91" w:rsidR="005E57CE" w:rsidRPr="007B0074" w:rsidRDefault="005E57CE" w:rsidP="005E57CE">
            <w:pPr>
              <w:numPr>
                <w:ilvl w:val="0"/>
                <w:numId w:val="13"/>
              </w:numPr>
              <w:tabs>
                <w:tab w:val="left" w:pos="1170"/>
              </w:tabs>
              <w:rPr>
                <w:rFonts w:eastAsia="Times New Roman" w:cs="Segoe UI"/>
                <w:sz w:val="20"/>
                <w:szCs w:val="20"/>
                <w:lang w:eastAsia="fr-CA"/>
              </w:rPr>
            </w:pPr>
            <w:r w:rsidRPr="007B0074">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38FF7827" w14:textId="77777777" w:rsidR="005E57CE" w:rsidRPr="00D4787E" w:rsidRDefault="005E57CE" w:rsidP="007176EC">
            <w:pPr>
              <w:tabs>
                <w:tab w:val="left" w:pos="1170"/>
              </w:tabs>
              <w:ind w:left="720"/>
              <w:rPr>
                <w:rFonts w:eastAsia="Times New Roman" w:cs="Segoe UI"/>
                <w:sz w:val="20"/>
                <w:szCs w:val="20"/>
                <w:lang w:eastAsia="fr-CA"/>
              </w:rPr>
            </w:pPr>
          </w:p>
          <w:p w14:paraId="3BB13195" w14:textId="77777777" w:rsidR="005E57CE" w:rsidRDefault="005E57CE" w:rsidP="005E57CE">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17C7EA90" w14:textId="77777777" w:rsidR="005E57CE" w:rsidRDefault="005E57CE" w:rsidP="007176EC">
            <w:pPr>
              <w:tabs>
                <w:tab w:val="left" w:pos="1170"/>
              </w:tabs>
              <w:ind w:left="720"/>
              <w:rPr>
                <w:rFonts w:eastAsia="Times New Roman" w:cs="Segoe UI"/>
                <w:sz w:val="20"/>
                <w:szCs w:val="20"/>
                <w:lang w:eastAsia="fr-CA"/>
              </w:rPr>
            </w:pPr>
          </w:p>
          <w:p w14:paraId="6B7E4A16" w14:textId="77777777" w:rsidR="005E57CE" w:rsidRPr="00D4787E" w:rsidRDefault="005E57CE" w:rsidP="005E57CE">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31464630" w14:textId="77777777" w:rsidR="005E57CE" w:rsidRPr="00945DA9" w:rsidRDefault="005E57CE" w:rsidP="005E57CE">
      <w:pPr>
        <w:pStyle w:val="Entente-niveau-2"/>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5E57CE" w:rsidRPr="003F637A" w14:paraId="376F03DF" w14:textId="77777777" w:rsidTr="007176EC">
        <w:trPr>
          <w:trHeight w:val="397"/>
          <w:tblHeader/>
          <w:jc w:val="right"/>
        </w:trPr>
        <w:tc>
          <w:tcPr>
            <w:tcW w:w="8540" w:type="dxa"/>
            <w:vAlign w:val="center"/>
          </w:tcPr>
          <w:p w14:paraId="6FFF7D18" w14:textId="77777777" w:rsidR="005E57CE" w:rsidRPr="003F637A" w:rsidRDefault="005E57CE"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5E57CE" w14:paraId="774A0F11" w14:textId="77777777" w:rsidTr="007176EC">
        <w:trPr>
          <w:trHeight w:val="1128"/>
          <w:jc w:val="right"/>
        </w:trPr>
        <w:tc>
          <w:tcPr>
            <w:tcW w:w="8540" w:type="dxa"/>
            <w:vAlign w:val="center"/>
          </w:tcPr>
          <w:p w14:paraId="38F4491F" w14:textId="77777777" w:rsidR="005E57CE" w:rsidRDefault="005E57CE"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0EA5EC34" w14:textId="77777777" w:rsidR="005E57CE" w:rsidRDefault="005E57CE" w:rsidP="007176EC">
            <w:pPr>
              <w:tabs>
                <w:tab w:val="left" w:pos="1170"/>
              </w:tabs>
              <w:rPr>
                <w:rFonts w:eastAsia="Times New Roman" w:cs="Segoe UI"/>
                <w:i/>
                <w:iCs/>
                <w:sz w:val="20"/>
                <w:szCs w:val="20"/>
                <w:lang w:val="fr-FR" w:eastAsia="fr-CA"/>
              </w:rPr>
            </w:pPr>
          </w:p>
          <w:p w14:paraId="0E633460" w14:textId="77777777" w:rsidR="005E57CE" w:rsidRPr="00260E72" w:rsidRDefault="005E57CE" w:rsidP="005E57CE">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0EDD042B" w14:textId="77777777" w:rsidR="005E57CE" w:rsidRPr="00820EE6" w:rsidRDefault="005E57CE"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maximal de 24 heures ou demande une consultation au médecin traitant via les notes d’évolution au dossier patient, selon l’organisation des soins. </w:t>
            </w:r>
          </w:p>
          <w:p w14:paraId="4FF5AF6D" w14:textId="77777777" w:rsidR="005E57CE" w:rsidRPr="00260E72" w:rsidRDefault="005E57CE" w:rsidP="005E57CE">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1F57BF38" w14:textId="77777777" w:rsidR="005E57CE" w:rsidRPr="00820EE6" w:rsidRDefault="005E57CE"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044F79ED" w14:textId="77777777" w:rsidR="005E57CE" w:rsidRPr="00820EE6" w:rsidRDefault="005E57CE"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78051D82" w14:textId="77777777" w:rsidR="005E57CE" w:rsidRPr="00880E97" w:rsidRDefault="005E57CE" w:rsidP="005E57CE">
            <w:pPr>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6F30EF57" w14:textId="77777777" w:rsidR="005E57CE" w:rsidRPr="00945DA9" w:rsidRDefault="005E57CE" w:rsidP="005E57CE">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57CE" w:rsidRPr="003F637A" w14:paraId="0F5D0862" w14:textId="77777777" w:rsidTr="007176EC">
        <w:trPr>
          <w:trHeight w:val="397"/>
          <w:jc w:val="right"/>
        </w:trPr>
        <w:tc>
          <w:tcPr>
            <w:tcW w:w="8538" w:type="dxa"/>
            <w:vAlign w:val="center"/>
          </w:tcPr>
          <w:p w14:paraId="435AD9A9" w14:textId="77777777" w:rsidR="005E57CE" w:rsidRPr="00A70FDC" w:rsidRDefault="005E57CE"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5E57CE" w14:paraId="3C3121D0" w14:textId="77777777" w:rsidTr="007176EC">
        <w:trPr>
          <w:trHeight w:val="857"/>
          <w:jc w:val="right"/>
        </w:trPr>
        <w:tc>
          <w:tcPr>
            <w:tcW w:w="8538" w:type="dxa"/>
          </w:tcPr>
          <w:p w14:paraId="7F173EDC" w14:textId="77777777" w:rsidR="005E57CE" w:rsidRDefault="005E57CE"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39D38505" w14:textId="77777777" w:rsidR="005E57CE" w:rsidRPr="007B0074" w:rsidRDefault="005E57CE" w:rsidP="005E57CE">
            <w:pPr>
              <w:keepNext/>
              <w:numPr>
                <w:ilvl w:val="0"/>
                <w:numId w:val="13"/>
              </w:numPr>
              <w:tabs>
                <w:tab w:val="left" w:pos="1170"/>
              </w:tabs>
              <w:rPr>
                <w:rFonts w:eastAsia="Times New Roman" w:cs="Segoe UI"/>
                <w:sz w:val="20"/>
                <w:szCs w:val="20"/>
                <w:lang w:eastAsia="fr-CA"/>
              </w:rPr>
            </w:pPr>
            <w:r w:rsidRPr="007B0074">
              <w:rPr>
                <w:rFonts w:eastAsia="Times New Roman" w:cs="Segoe UI"/>
                <w:sz w:val="20"/>
                <w:szCs w:val="20"/>
                <w:lang w:eastAsia="fr-CA"/>
              </w:rPr>
              <w:t>Le pharmacien documente au dossier du patient toutes les interventions qu’il effectue pour celui-ci.</w:t>
            </w:r>
          </w:p>
          <w:p w14:paraId="02A2D77A" w14:textId="77777777" w:rsidR="005E57CE" w:rsidRPr="00A510BA" w:rsidRDefault="005E57CE" w:rsidP="007176EC">
            <w:pPr>
              <w:keepNext/>
              <w:tabs>
                <w:tab w:val="left" w:pos="1170"/>
              </w:tabs>
              <w:ind w:left="720"/>
              <w:rPr>
                <w:rFonts w:eastAsia="Times New Roman" w:cs="Segoe UI"/>
                <w:sz w:val="20"/>
                <w:szCs w:val="20"/>
                <w:lang w:eastAsia="fr-CA"/>
              </w:rPr>
            </w:pPr>
          </w:p>
        </w:tc>
      </w:tr>
    </w:tbl>
    <w:p w14:paraId="43EAEEC6" w14:textId="77777777" w:rsidR="005E57CE" w:rsidRPr="005B5DE9" w:rsidRDefault="005E57CE" w:rsidP="005E57CE">
      <w:pPr>
        <w:pStyle w:val="Entente-niveau-1"/>
        <w:numPr>
          <w:ilvl w:val="0"/>
          <w:numId w:val="16"/>
        </w:numPr>
        <w:ind w:left="720" w:hanging="720"/>
      </w:pPr>
      <w:r w:rsidRPr="005B5DE9">
        <w:t>SURVEILLANCE G</w:t>
      </w:r>
      <w:r>
        <w:t>ÉNÉ</w:t>
      </w:r>
      <w:r w:rsidRPr="005B5DE9">
        <w:t>RALE</w:t>
      </w:r>
    </w:p>
    <w:p w14:paraId="26D6F3FA" w14:textId="77777777" w:rsidR="005E57CE" w:rsidRPr="00FA5373" w:rsidRDefault="005E57CE" w:rsidP="005E57CE">
      <w:pPr>
        <w:pStyle w:val="Entente-niveau-2"/>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57CE" w:rsidRPr="003F637A" w14:paraId="70E0A6EB" w14:textId="77777777" w:rsidTr="007176EC">
        <w:trPr>
          <w:trHeight w:val="397"/>
          <w:jc w:val="right"/>
        </w:trPr>
        <w:tc>
          <w:tcPr>
            <w:tcW w:w="8538" w:type="dxa"/>
            <w:vAlign w:val="center"/>
          </w:tcPr>
          <w:p w14:paraId="1F5A93B1" w14:textId="77777777" w:rsidR="005E57CE" w:rsidRPr="003F637A" w:rsidRDefault="005E57CE" w:rsidP="007176EC">
            <w:pPr>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5E57CE" w14:paraId="6C4F7E5D" w14:textId="77777777" w:rsidTr="007176EC">
        <w:trPr>
          <w:trHeight w:val="857"/>
          <w:jc w:val="right"/>
        </w:trPr>
        <w:tc>
          <w:tcPr>
            <w:tcW w:w="8538" w:type="dxa"/>
            <w:vAlign w:val="center"/>
          </w:tcPr>
          <w:p w14:paraId="7570795B" w14:textId="77777777" w:rsidR="005E57CE" w:rsidRPr="00A510BA" w:rsidRDefault="005E57CE" w:rsidP="007176EC">
            <w:pPr>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76EC9F27" w14:textId="77777777" w:rsidR="005E57CE" w:rsidRDefault="005E57CE" w:rsidP="005E57CE">
            <w:pPr>
              <w:pStyle w:val="Paragraphedeliste"/>
              <w:numPr>
                <w:ilvl w:val="0"/>
                <w:numId w:val="13"/>
              </w:numPr>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6EA28830" w14:textId="77777777" w:rsidR="005E57CE" w:rsidRPr="007F0338" w:rsidRDefault="005E57CE" w:rsidP="005E57CE">
            <w:pPr>
              <w:pStyle w:val="Paragraphedeliste"/>
              <w:numPr>
                <w:ilvl w:val="0"/>
                <w:numId w:val="13"/>
              </w:numPr>
              <w:spacing w:after="200" w:line="276" w:lineRule="auto"/>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40AFA966" w14:textId="77777777" w:rsidR="005E57CE" w:rsidRPr="00C34F0A" w:rsidRDefault="005E57CE" w:rsidP="005E57CE">
      <w:pPr>
        <w:pStyle w:val="Entente-niveau-2"/>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57CE" w:rsidRPr="003F637A" w14:paraId="33B69BC2" w14:textId="77777777" w:rsidTr="007176EC">
        <w:trPr>
          <w:trHeight w:val="397"/>
          <w:jc w:val="right"/>
        </w:trPr>
        <w:tc>
          <w:tcPr>
            <w:tcW w:w="8538" w:type="dxa"/>
            <w:vAlign w:val="center"/>
          </w:tcPr>
          <w:p w14:paraId="2E029263" w14:textId="77777777" w:rsidR="005E57CE" w:rsidRPr="00A70FDC" w:rsidRDefault="005E57CE" w:rsidP="007176EC">
            <w:pPr>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5E57CE" w14:paraId="6C1286E8" w14:textId="77777777" w:rsidTr="007176EC">
        <w:trPr>
          <w:trHeight w:val="1288"/>
          <w:jc w:val="right"/>
        </w:trPr>
        <w:tc>
          <w:tcPr>
            <w:tcW w:w="8538" w:type="dxa"/>
            <w:vAlign w:val="center"/>
          </w:tcPr>
          <w:p w14:paraId="7F82395D" w14:textId="77777777" w:rsidR="005E57CE" w:rsidRPr="00895ADB" w:rsidRDefault="005E57CE" w:rsidP="007176EC">
            <w:pPr>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41DFA776" w14:textId="77777777" w:rsidR="005E57CE" w:rsidRDefault="005E57CE" w:rsidP="005E57CE">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3C282B51" w14:textId="77777777" w:rsidR="005E57CE" w:rsidRPr="00C34F0A" w:rsidRDefault="005E57CE" w:rsidP="005E57CE">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1DCE733C" w14:textId="77777777" w:rsidR="005E57CE" w:rsidRPr="007E0C10" w:rsidRDefault="005E57CE" w:rsidP="005E57CE">
      <w:pPr>
        <w:pStyle w:val="Entente-niveau-1"/>
        <w:keepNext/>
        <w:numPr>
          <w:ilvl w:val="0"/>
          <w:numId w:val="16"/>
        </w:numPr>
        <w:ind w:left="720" w:hanging="720"/>
      </w:pPr>
      <w:r w:rsidRPr="000317A6">
        <w:t>DI</w:t>
      </w:r>
      <w:r w:rsidRPr="007E0C10">
        <w:t>SPOSITIONS FINALES</w:t>
      </w:r>
    </w:p>
    <w:p w14:paraId="14278F81" w14:textId="77777777" w:rsidR="005E57CE" w:rsidRDefault="005E57CE" w:rsidP="005E57CE">
      <w:pPr>
        <w:pStyle w:val="Entente-niveau-2"/>
        <w:numPr>
          <w:ilvl w:val="1"/>
          <w:numId w:val="16"/>
        </w:numPr>
        <w:ind w:left="720" w:hanging="720"/>
        <w:rPr>
          <w:sz w:val="18"/>
          <w:szCs w:val="18"/>
          <w:lang w:val="fr-CA"/>
        </w:rPr>
      </w:pPr>
      <w:r w:rsidRPr="007E0C10">
        <w:t>La pré</w:t>
      </w:r>
      <w:r w:rsidRPr="000317A6">
        <w:t>sente entente</w:t>
      </w:r>
      <w:r w:rsidRPr="00FB770B">
        <w:t xml:space="preserve"> est d’une durée</w:t>
      </w:r>
      <w:r>
        <w:t>*</w:t>
      </w:r>
      <w:r w:rsidRPr="00FB770B">
        <w:t xml:space="preserve"> de </w:t>
      </w:r>
      <w:r w:rsidRPr="00C34F0A">
        <w:rPr>
          <w:lang w:val="fr-CA"/>
        </w:rPr>
        <w:t>(1 an, 3 ans, 5 ans…)</w:t>
      </w:r>
      <w:r>
        <w:rPr>
          <w:sz w:val="18"/>
          <w:szCs w:val="18"/>
        </w:rPr>
        <w:t>____________</w:t>
      </w:r>
      <w:r w:rsidRPr="00C34F0A">
        <w:rPr>
          <w:sz w:val="18"/>
          <w:szCs w:val="18"/>
        </w:rPr>
        <w:t>_</w:t>
      </w:r>
      <w:r>
        <w:rPr>
          <w:sz w:val="18"/>
          <w:szCs w:val="18"/>
          <w:lang w:val="fr-CA"/>
        </w:rPr>
        <w:t>________.</w:t>
      </w:r>
    </w:p>
    <w:p w14:paraId="4CB8FF03" w14:textId="77777777" w:rsidR="005E57CE" w:rsidRPr="005E57CE" w:rsidRDefault="005E57CE" w:rsidP="005E57CE">
      <w:pPr>
        <w:pStyle w:val="Entente-niveau-2"/>
        <w:numPr>
          <w:ilvl w:val="0"/>
          <w:numId w:val="0"/>
        </w:numPr>
        <w:spacing w:before="240"/>
        <w:ind w:left="720"/>
        <w:rPr>
          <w:b w:val="0"/>
          <w:bCs w:val="0"/>
          <w:i/>
          <w:iCs/>
          <w:lang w:val="fr-CA"/>
        </w:rPr>
      </w:pPr>
      <w:r w:rsidRPr="005E57CE">
        <w:rPr>
          <w:i/>
          <w:iCs/>
          <w:lang w:val="fr-CA"/>
        </w:rPr>
        <w:t>*</w:t>
      </w:r>
      <w:r w:rsidRPr="005E57CE">
        <w:rPr>
          <w:b w:val="0"/>
          <w:bCs w:val="0"/>
          <w:i/>
          <w:iCs/>
          <w:lang w:val="fr-CA"/>
        </w:rPr>
        <w:t>Il n’y a pas de durée prévue au règlement.</w:t>
      </w:r>
    </w:p>
    <w:p w14:paraId="701BE3F0" w14:textId="77777777" w:rsidR="005E57CE" w:rsidRPr="00FB770B" w:rsidRDefault="005E57CE" w:rsidP="005E57CE">
      <w:pPr>
        <w:pStyle w:val="Entente-niveau-2"/>
        <w:keepNext/>
        <w:spacing w:after="240"/>
      </w:pPr>
      <w:r>
        <w:t>5.2</w:t>
      </w:r>
      <w:r>
        <w:tab/>
      </w: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5E57CE" w:rsidRPr="003F637A" w14:paraId="38767663" w14:textId="77777777" w:rsidTr="007176EC">
        <w:trPr>
          <w:trHeight w:val="397"/>
          <w:jc w:val="right"/>
        </w:trPr>
        <w:tc>
          <w:tcPr>
            <w:tcW w:w="8538" w:type="dxa"/>
            <w:vAlign w:val="center"/>
          </w:tcPr>
          <w:p w14:paraId="790463D2" w14:textId="77777777" w:rsidR="005E57CE" w:rsidRPr="00055533" w:rsidRDefault="005E57CE"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5E57CE" w14:paraId="43BABCB7" w14:textId="77777777" w:rsidTr="007176EC">
        <w:trPr>
          <w:trHeight w:val="1261"/>
          <w:jc w:val="right"/>
        </w:trPr>
        <w:tc>
          <w:tcPr>
            <w:tcW w:w="8538" w:type="dxa"/>
            <w:vAlign w:val="center"/>
          </w:tcPr>
          <w:p w14:paraId="33A87AA0" w14:textId="77777777" w:rsidR="005E57CE" w:rsidRPr="00C34F0A" w:rsidRDefault="005E57CE"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61750A9D" w14:textId="77777777" w:rsidR="005E57CE" w:rsidRPr="00C34F0A" w:rsidRDefault="005E57CE" w:rsidP="005E57CE">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ou pouvant l’être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6225159B" w14:textId="77777777" w:rsidR="005E57CE" w:rsidRPr="00B57C00" w:rsidRDefault="005E57CE" w:rsidP="005E57CE">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6DE6976A" w14:textId="77777777" w:rsidR="005E57CE" w:rsidRDefault="005E57CE" w:rsidP="005E57CE">
      <w:pPr>
        <w:tabs>
          <w:tab w:val="left" w:pos="1170"/>
        </w:tabs>
        <w:jc w:val="both"/>
        <w:rPr>
          <w:rFonts w:eastAsia="Times New Roman" w:cs="Segoe UI"/>
          <w:sz w:val="20"/>
          <w:szCs w:val="20"/>
          <w:lang w:val="fr-FR" w:eastAsia="fr-CA"/>
        </w:rPr>
      </w:pPr>
    </w:p>
    <w:p w14:paraId="424B9CAB" w14:textId="77777777" w:rsidR="005E57CE" w:rsidRPr="008044BD" w:rsidRDefault="005E57CE" w:rsidP="005E57CE">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69C619F8" w14:textId="77777777" w:rsidR="005E57CE" w:rsidRPr="008044BD" w:rsidRDefault="005E57CE" w:rsidP="005E57CE">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6FDF34BB" w14:textId="77777777" w:rsidR="005E57CE" w:rsidRDefault="005E57CE" w:rsidP="005E57CE">
      <w:pPr>
        <w:pStyle w:val="Entente-niveau-1"/>
        <w:keepNext/>
        <w:numPr>
          <w:ilvl w:val="0"/>
          <w:numId w:val="16"/>
        </w:numPr>
        <w:spacing w:after="120"/>
        <w:ind w:left="720" w:hanging="720"/>
      </w:pPr>
      <w:r>
        <w:t>SIGNATURES</w:t>
      </w:r>
    </w:p>
    <w:p w14:paraId="60F6CA84" w14:textId="77777777" w:rsidR="005E57CE" w:rsidRDefault="005E57CE" w:rsidP="005E57CE">
      <w:pPr>
        <w:pStyle w:val="Entente-niveau-1"/>
        <w:keepNext/>
        <w:spacing w:before="240" w:after="1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5E57CE" w14:paraId="2ABCF842" w14:textId="77777777" w:rsidTr="007176EC">
        <w:trPr>
          <w:trHeight w:val="576"/>
        </w:trPr>
        <w:tc>
          <w:tcPr>
            <w:tcW w:w="870" w:type="dxa"/>
            <w:vAlign w:val="bottom"/>
          </w:tcPr>
          <w:p w14:paraId="76C40909" w14:textId="77777777" w:rsidR="005E57CE" w:rsidRDefault="005E57CE"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599B8B5D" w14:textId="77777777" w:rsidR="005E57CE" w:rsidRDefault="005E57CE" w:rsidP="007176EC">
            <w:pPr>
              <w:keepNext/>
              <w:rPr>
                <w:rFonts w:cs="Segoe UI"/>
                <w:sz w:val="20"/>
                <w:szCs w:val="20"/>
                <w:lang w:val="fr-FR"/>
              </w:rPr>
            </w:pPr>
          </w:p>
        </w:tc>
        <w:tc>
          <w:tcPr>
            <w:tcW w:w="1080" w:type="dxa"/>
            <w:vAlign w:val="bottom"/>
          </w:tcPr>
          <w:p w14:paraId="3F3E5A9B" w14:textId="77777777" w:rsidR="005E57CE" w:rsidRDefault="005E57CE"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5626D4C2" w14:textId="77777777" w:rsidR="005E57CE" w:rsidRDefault="005E57CE" w:rsidP="007176EC">
            <w:pPr>
              <w:keepNext/>
              <w:rPr>
                <w:rFonts w:cs="Segoe UI"/>
                <w:sz w:val="20"/>
                <w:szCs w:val="20"/>
                <w:lang w:val="fr-FR"/>
              </w:rPr>
            </w:pPr>
          </w:p>
        </w:tc>
      </w:tr>
      <w:tr w:rsidR="005E57CE" w14:paraId="112D5FD2" w14:textId="77777777" w:rsidTr="007176EC">
        <w:trPr>
          <w:trHeight w:val="1584"/>
        </w:trPr>
        <w:tc>
          <w:tcPr>
            <w:tcW w:w="870" w:type="dxa"/>
            <w:vAlign w:val="bottom"/>
          </w:tcPr>
          <w:p w14:paraId="2E8CD764" w14:textId="77777777" w:rsidR="005E57CE" w:rsidRDefault="005E57CE" w:rsidP="007176EC">
            <w:pPr>
              <w:keepNext/>
              <w:rPr>
                <w:rFonts w:cs="Segoe UI"/>
                <w:sz w:val="20"/>
                <w:szCs w:val="20"/>
                <w:lang w:val="fr-FR"/>
              </w:rPr>
            </w:pPr>
          </w:p>
        </w:tc>
        <w:tc>
          <w:tcPr>
            <w:tcW w:w="4170" w:type="dxa"/>
            <w:tcBorders>
              <w:top w:val="single" w:sz="4" w:space="0" w:color="auto"/>
              <w:bottom w:val="single" w:sz="4" w:space="0" w:color="auto"/>
            </w:tcBorders>
          </w:tcPr>
          <w:p w14:paraId="6C2FE1E1" w14:textId="77777777" w:rsidR="005E57CE" w:rsidRDefault="005E57CE" w:rsidP="007176EC">
            <w:pPr>
              <w:keepNext/>
              <w:jc w:val="center"/>
              <w:rPr>
                <w:rFonts w:cs="Segoe UI"/>
                <w:sz w:val="20"/>
                <w:szCs w:val="20"/>
                <w:lang w:val="fr-FR"/>
              </w:rPr>
            </w:pPr>
          </w:p>
        </w:tc>
        <w:tc>
          <w:tcPr>
            <w:tcW w:w="1080" w:type="dxa"/>
          </w:tcPr>
          <w:p w14:paraId="03F96AAE" w14:textId="77777777" w:rsidR="005E57CE" w:rsidRDefault="005E57CE"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127E4518" w14:textId="77777777" w:rsidR="005E57CE" w:rsidRPr="00AD363E" w:rsidRDefault="005E57CE" w:rsidP="007176EC">
            <w:pPr>
              <w:keepNext/>
              <w:jc w:val="center"/>
              <w:rPr>
                <w:rFonts w:cs="Segoe UI"/>
                <w:i/>
                <w:iCs/>
                <w:sz w:val="20"/>
                <w:szCs w:val="20"/>
                <w:lang w:val="fr-FR"/>
              </w:rPr>
            </w:pPr>
            <w:r w:rsidRPr="00AD363E">
              <w:rPr>
                <w:rFonts w:cs="Segoe UI"/>
                <w:i/>
                <w:iCs/>
                <w:sz w:val="16"/>
                <w:szCs w:val="16"/>
                <w:lang w:val="fr-FR"/>
              </w:rPr>
              <w:t>(date)</w:t>
            </w:r>
          </w:p>
        </w:tc>
      </w:tr>
      <w:tr w:rsidR="005E57CE" w14:paraId="04C31A06" w14:textId="77777777" w:rsidTr="007176EC">
        <w:trPr>
          <w:trHeight w:val="288"/>
        </w:trPr>
        <w:tc>
          <w:tcPr>
            <w:tcW w:w="870" w:type="dxa"/>
            <w:vAlign w:val="bottom"/>
          </w:tcPr>
          <w:p w14:paraId="14C1B450" w14:textId="77777777" w:rsidR="005E57CE" w:rsidRDefault="005E57CE" w:rsidP="007176EC">
            <w:pPr>
              <w:keepNext/>
              <w:rPr>
                <w:rFonts w:cs="Segoe UI"/>
                <w:sz w:val="20"/>
                <w:szCs w:val="20"/>
                <w:lang w:val="fr-FR"/>
              </w:rPr>
            </w:pPr>
          </w:p>
        </w:tc>
        <w:tc>
          <w:tcPr>
            <w:tcW w:w="4170" w:type="dxa"/>
            <w:tcBorders>
              <w:top w:val="single" w:sz="4" w:space="0" w:color="auto"/>
            </w:tcBorders>
          </w:tcPr>
          <w:p w14:paraId="662F1D4E" w14:textId="77777777" w:rsidR="005E57CE" w:rsidRDefault="005E57CE"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388414AD" w14:textId="77777777" w:rsidR="005E57CE" w:rsidRDefault="005E57CE" w:rsidP="007176EC">
            <w:pPr>
              <w:keepNext/>
              <w:jc w:val="center"/>
              <w:rPr>
                <w:rFonts w:cs="Segoe UI"/>
                <w:sz w:val="20"/>
                <w:szCs w:val="20"/>
                <w:lang w:val="fr-FR"/>
              </w:rPr>
            </w:pPr>
          </w:p>
        </w:tc>
        <w:tc>
          <w:tcPr>
            <w:tcW w:w="3240" w:type="dxa"/>
            <w:tcBorders>
              <w:top w:val="single" w:sz="4" w:space="0" w:color="auto"/>
            </w:tcBorders>
          </w:tcPr>
          <w:p w14:paraId="3E19F46F" w14:textId="77777777" w:rsidR="005E57CE" w:rsidRPr="00FD4130" w:rsidRDefault="005E57CE" w:rsidP="007176EC">
            <w:pPr>
              <w:keepNext/>
              <w:jc w:val="center"/>
              <w:rPr>
                <w:rFonts w:cs="Segoe UI"/>
                <w:sz w:val="20"/>
                <w:szCs w:val="20"/>
                <w:lang w:val="fr-FR"/>
              </w:rPr>
            </w:pPr>
            <w:r w:rsidRPr="00FD4130">
              <w:rPr>
                <w:rFonts w:cs="Segoe UI"/>
                <w:sz w:val="20"/>
                <w:szCs w:val="20"/>
                <w:lang w:val="fr-FR"/>
              </w:rPr>
              <w:t>Chef médical ou chef des IPS</w:t>
            </w:r>
          </w:p>
        </w:tc>
      </w:tr>
    </w:tbl>
    <w:p w14:paraId="4BCA0789" w14:textId="77777777" w:rsidR="005E57CE" w:rsidRPr="00957934" w:rsidRDefault="005E57CE" w:rsidP="005E57CE">
      <w:pPr>
        <w:spacing w:before="240"/>
        <w:rPr>
          <w:rFonts w:cs="Segoe UI"/>
          <w:sz w:val="20"/>
          <w:szCs w:val="20"/>
          <w:lang w:val="fr-FR"/>
        </w:rPr>
      </w:pPr>
    </w:p>
    <w:p w14:paraId="17993D79" w14:textId="5D9AE807" w:rsidR="00BB160E" w:rsidRPr="00953C0E" w:rsidRDefault="00BB160E" w:rsidP="00120B19">
      <w:pPr>
        <w:shd w:val="clear" w:color="auto" w:fill="FFFFFF" w:themeFill="background1"/>
        <w:spacing w:after="0" w:line="360" w:lineRule="auto"/>
        <w:jc w:val="center"/>
        <w:rPr>
          <w:lang w:val="fr-FR"/>
        </w:rPr>
      </w:pPr>
    </w:p>
    <w:sectPr w:rsidR="00BB160E" w:rsidRPr="00953C0E"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36A8" w14:textId="77777777" w:rsidR="005E57CE" w:rsidRPr="00120B19" w:rsidRDefault="005E57CE" w:rsidP="005E57CE">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7B17A0AC" w14:textId="77777777" w:rsidR="005E57CE" w:rsidRPr="00120B19" w:rsidRDefault="005E57CE" w:rsidP="005E57CE">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722641123"/>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5CEC51F7" w:rsidR="00A04DF3" w:rsidRPr="005E57CE" w:rsidRDefault="005E57CE" w:rsidP="005E57CE">
    <w:pPr>
      <w:pStyle w:val="Pieddepage"/>
      <w:rPr>
        <w:rFonts w:cs="Segoe UI"/>
        <w:smallCaps/>
        <w:sz w:val="20"/>
        <w:szCs w:val="20"/>
      </w:rPr>
    </w:pPr>
    <w:r w:rsidRPr="005E57CE">
      <w:rPr>
        <w:rFonts w:cs="Segoe UI"/>
        <w:smallCaps/>
        <w:sz w:val="20"/>
        <w:szCs w:val="20"/>
      </w:rPr>
      <w:t>Psychiatrie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352F974" w:rsidR="00120B19" w:rsidRPr="00120B19" w:rsidRDefault="005E57CE" w:rsidP="00120B19">
    <w:pPr>
      <w:pStyle w:val="Pieddepage"/>
      <w:tabs>
        <w:tab w:val="clear" w:pos="8640"/>
        <w:tab w:val="right" w:pos="9270"/>
        <w:tab w:val="right" w:pos="10080"/>
      </w:tabs>
      <w:rPr>
        <w:rFonts w:cs="Segoe UI"/>
        <w:smallCaps/>
        <w:sz w:val="20"/>
        <w:szCs w:val="20"/>
      </w:rPr>
    </w:pPr>
    <w:r>
      <w:rPr>
        <w:rFonts w:cs="Segoe UI"/>
        <w:smallCaps/>
        <w:sz w:val="20"/>
        <w:szCs w:val="20"/>
      </w:rPr>
      <w:t>Psychiatrie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FBCB" w14:textId="77777777" w:rsidR="00710999" w:rsidRDefault="000724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258F" w14:textId="77777777" w:rsidR="0019716E" w:rsidRDefault="005E57CE"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3600" behindDoc="0" locked="0" layoutInCell="1" allowOverlap="1" wp14:anchorId="4C7414A2" wp14:editId="1C486FA2">
              <wp:simplePos x="0" y="0"/>
              <wp:positionH relativeFrom="column">
                <wp:posOffset>57150</wp:posOffset>
              </wp:positionH>
              <wp:positionV relativeFrom="paragraph">
                <wp:posOffset>-57150</wp:posOffset>
              </wp:positionV>
              <wp:extent cx="933450" cy="600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08FE4D1" w14:textId="77777777" w:rsidR="00E63CA2" w:rsidRPr="00E63CA2" w:rsidRDefault="005E57CE">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414A2" id="_x0000_t202" coordsize="21600,21600" o:spt="202" path="m,l,21600r21600,l21600,xe">
              <v:stroke joinstyle="miter"/>
              <v:path gradientshapeok="t" o:connecttype="rect"/>
            </v:shapetype>
            <v:shape id="Zone de texte 6" o:spid="_x0000_s1026" type="#_x0000_t202" style="position:absolute;left:0;text-align:left;margin-left:4.5pt;margin-top:-4.5pt;width:73.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G8kTZlHAgAA&#10;pQQAAA4AAAAAAAAAAAAAAAAALgIAAGRycy9lMm9Eb2MueG1sUEsBAi0AFAAGAAgAAAAhAAPMQX7c&#10;AAAABwEAAA8AAAAAAAAAAAAAAAAAoQQAAGRycy9kb3ducmV2LnhtbFBLBQYAAAAABAAEAPMAAACq&#10;BQAAAAA=&#10;" fillcolor="white [3201]" strokecolor="black [3213]" strokeweight=".25pt">
              <v:textbox>
                <w:txbxContent>
                  <w:p w14:paraId="208FE4D1" w14:textId="77777777" w:rsidR="00E63CA2" w:rsidRPr="00E63CA2" w:rsidRDefault="005E57CE">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6E2FBFAE" w14:textId="77777777" w:rsidR="00E63CA2" w:rsidRDefault="0007245A" w:rsidP="00E63CA2">
    <w:pPr>
      <w:pStyle w:val="En-tte"/>
      <w:jc w:val="right"/>
      <w:rPr>
        <w:rFonts w:cs="Segoe UI"/>
        <w:sz w:val="16"/>
        <w:szCs w:val="16"/>
      </w:rPr>
    </w:pPr>
  </w:p>
  <w:p w14:paraId="38D96328" w14:textId="028D8CBA" w:rsidR="00E63CA2" w:rsidRDefault="0007245A" w:rsidP="00E63CA2">
    <w:pPr>
      <w:pStyle w:val="En-tte"/>
      <w:jc w:val="right"/>
      <w:rPr>
        <w:rFonts w:cs="Segoe UI"/>
        <w:sz w:val="16"/>
        <w:szCs w:val="16"/>
      </w:rPr>
    </w:pPr>
  </w:p>
  <w:p w14:paraId="0B5C7BA3" w14:textId="75FFDB4E" w:rsidR="005E57CE" w:rsidRDefault="005E57CE" w:rsidP="00E63CA2">
    <w:pPr>
      <w:pStyle w:val="En-tte"/>
      <w:jc w:val="right"/>
      <w:rPr>
        <w:rFonts w:cs="Segoe UI"/>
        <w:sz w:val="16"/>
        <w:szCs w:val="16"/>
      </w:rPr>
    </w:pPr>
  </w:p>
  <w:p w14:paraId="738D2DEB" w14:textId="77777777" w:rsidR="005E57CE" w:rsidRPr="00E63CA2" w:rsidRDefault="005E57CE"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56B6" w14:textId="77777777" w:rsidR="00710999" w:rsidRDefault="000724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CCC3DEA"/>
    <w:multiLevelType w:val="hybridMultilevel"/>
    <w:tmpl w:val="D9043212"/>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9B1659"/>
    <w:multiLevelType w:val="hybridMultilevel"/>
    <w:tmpl w:val="CA466230"/>
    <w:lvl w:ilvl="0" w:tplc="3776F1D2">
      <w:numFmt w:val="bullet"/>
      <w:lvlText w:val="-"/>
      <w:lvlJc w:val="left"/>
      <w:pPr>
        <w:ind w:left="720" w:hanging="360"/>
      </w:pPr>
      <w:rPr>
        <w:rFonts w:ascii="Segoe UI" w:eastAsia="Times New Roman" w:hAnsi="Segoe UI" w:cs="Segoe U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9F283C"/>
    <w:multiLevelType w:val="hybridMultilevel"/>
    <w:tmpl w:val="7DCA3B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047DD7"/>
    <w:multiLevelType w:val="hybridMultilevel"/>
    <w:tmpl w:val="0B9239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3"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2D702C"/>
    <w:multiLevelType w:val="hybridMultilevel"/>
    <w:tmpl w:val="E78C933C"/>
    <w:lvl w:ilvl="0" w:tplc="045E095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9"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1"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C13D53"/>
    <w:multiLevelType w:val="hybridMultilevel"/>
    <w:tmpl w:val="62689F8C"/>
    <w:lvl w:ilvl="0" w:tplc="045E095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DC5491"/>
    <w:multiLevelType w:val="hybridMultilevel"/>
    <w:tmpl w:val="16089FC2"/>
    <w:lvl w:ilvl="0" w:tplc="045E095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9"/>
  </w:num>
  <w:num w:numId="4">
    <w:abstractNumId w:val="4"/>
  </w:num>
  <w:num w:numId="5">
    <w:abstractNumId w:val="37"/>
  </w:num>
  <w:num w:numId="6">
    <w:abstractNumId w:val="20"/>
  </w:num>
  <w:num w:numId="7">
    <w:abstractNumId w:val="28"/>
  </w:num>
  <w:num w:numId="8">
    <w:abstractNumId w:val="30"/>
  </w:num>
  <w:num w:numId="9">
    <w:abstractNumId w:val="11"/>
  </w:num>
  <w:num w:numId="10">
    <w:abstractNumId w:val="17"/>
  </w:num>
  <w:num w:numId="11">
    <w:abstractNumId w:val="24"/>
  </w:num>
  <w:num w:numId="12">
    <w:abstractNumId w:val="25"/>
  </w:num>
  <w:num w:numId="13">
    <w:abstractNumId w:val="15"/>
  </w:num>
  <w:num w:numId="14">
    <w:abstractNumId w:val="2"/>
  </w:num>
  <w:num w:numId="15">
    <w:abstractNumId w:val="10"/>
  </w:num>
  <w:num w:numId="16">
    <w:abstractNumId w:val="36"/>
  </w:num>
  <w:num w:numId="17">
    <w:abstractNumId w:val="27"/>
  </w:num>
  <w:num w:numId="18">
    <w:abstractNumId w:val="5"/>
  </w:num>
  <w:num w:numId="19">
    <w:abstractNumId w:val="7"/>
  </w:num>
  <w:num w:numId="20">
    <w:abstractNumId w:val="23"/>
  </w:num>
  <w:num w:numId="21">
    <w:abstractNumId w:val="3"/>
  </w:num>
  <w:num w:numId="22">
    <w:abstractNumId w:val="8"/>
  </w:num>
  <w:num w:numId="23">
    <w:abstractNumId w:val="19"/>
  </w:num>
  <w:num w:numId="24">
    <w:abstractNumId w:val="0"/>
  </w:num>
  <w:num w:numId="25">
    <w:abstractNumId w:val="32"/>
  </w:num>
  <w:num w:numId="26">
    <w:abstractNumId w:val="31"/>
  </w:num>
  <w:num w:numId="27">
    <w:abstractNumId w:val="22"/>
  </w:num>
  <w:num w:numId="28">
    <w:abstractNumId w:val="1"/>
  </w:num>
  <w:num w:numId="29">
    <w:abstractNumId w:val="6"/>
  </w:num>
  <w:num w:numId="30">
    <w:abstractNumId w:val="21"/>
  </w:num>
  <w:num w:numId="31">
    <w:abstractNumId w:val="33"/>
  </w:num>
  <w:num w:numId="32">
    <w:abstractNumId w:val="13"/>
  </w:num>
  <w:num w:numId="33">
    <w:abstractNumId w:val="14"/>
  </w:num>
  <w:num w:numId="34">
    <w:abstractNumId w:val="18"/>
  </w:num>
  <w:num w:numId="35">
    <w:abstractNumId w:val="26"/>
  </w:num>
  <w:num w:numId="36">
    <w:abstractNumId w:val="34"/>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7245A"/>
    <w:rsid w:val="00083779"/>
    <w:rsid w:val="000A71F2"/>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E57CE"/>
    <w:rsid w:val="005F7BA2"/>
    <w:rsid w:val="00667508"/>
    <w:rsid w:val="006F4CE6"/>
    <w:rsid w:val="007377C5"/>
    <w:rsid w:val="0076221D"/>
    <w:rsid w:val="00792238"/>
    <w:rsid w:val="007A542B"/>
    <w:rsid w:val="00804603"/>
    <w:rsid w:val="00861324"/>
    <w:rsid w:val="0090217E"/>
    <w:rsid w:val="00932B6C"/>
    <w:rsid w:val="00942545"/>
    <w:rsid w:val="00953C0E"/>
    <w:rsid w:val="00955AC9"/>
    <w:rsid w:val="00961CD1"/>
    <w:rsid w:val="00983598"/>
    <w:rsid w:val="009C7B73"/>
    <w:rsid w:val="00A04DF3"/>
    <w:rsid w:val="00A11CAB"/>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2133</Words>
  <Characters>11733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2021-02-26T20:39:00Z</dcterms:created>
  <dcterms:modified xsi:type="dcterms:W3CDTF">2021-02-26T21:09:00Z</dcterms:modified>
</cp:coreProperties>
</file>